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一</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1</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w:pict>
          <v:line id="_x0000_s1027" o:spid="_x0000_s1027" o:spt="20" style="position:absolute;left:0pt;margin-left:0pt;margin-top:0pt;height:0pt;width:453.55pt;z-index:251661312;mso-width-relative:page;mso-height-relative:page;" stroked="t" coordsize="21600,21600">
            <v:path arrowok="t"/>
            <v:fill focussize="0,0"/>
            <v:stroke weight="3pt" color="#008000"/>
            <v:imagedata o:title=""/>
            <o:lock v:ext="edit"/>
          </v:line>
        </w:pic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市十五届人大一次会议圆满闭幕 一批女领导和女代表光荣当选</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市政协十三届一次会议圆满闭幕 一批女领导和女委员光荣当选</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厦门市两会期间　女代表委员积极献言建策参政议政</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市妇联学习传达省、市妇代会精神并提出贯彻意见</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市妇联积极参与社会治理创新成效显著</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鹭岛巾帼志愿联盟•市妇联“三下乡”</w:t>
      </w:r>
      <w:r>
        <w:rPr>
          <w:rFonts w:hint="eastAsia" w:ascii="仿宋" w:hAnsi="仿宋" w:eastAsia="仿宋" w:cs="仿宋"/>
          <w:spacing w:val="3"/>
          <w:sz w:val="28"/>
          <w:szCs w:val="28"/>
          <w:lang w:eastAsia="zh-CN"/>
        </w:rPr>
        <w:t>活动</w:t>
      </w:r>
      <w:r>
        <w:rPr>
          <w:rFonts w:hint="eastAsia" w:ascii="仿宋" w:hAnsi="仿宋" w:eastAsia="仿宋" w:cs="仿宋"/>
          <w:spacing w:val="3"/>
          <w:sz w:val="28"/>
          <w:szCs w:val="28"/>
        </w:rPr>
        <w:t>走进翔安新圩</w:t>
      </w:r>
    </w:p>
    <w:p>
      <w:pPr>
        <w:shd w:val="clear" w:color="auto" w:fill="FFFFFF"/>
        <w:spacing w:line="540" w:lineRule="exact"/>
        <w:jc w:val="center"/>
        <w:rPr>
          <w:rFonts w:ascii="黑体" w:hAnsi="黑体" w:eastAsia="黑体" w:cs="黑体"/>
          <w:spacing w:val="3"/>
          <w:sz w:val="32"/>
          <w:szCs w:val="32"/>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市十五届人大一次会议圆满闭幕 一批女领导和女代表光荣当选</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2017年1月9日-14日召开的厦门市十五届人大一次会议，今天胜利闭幕。大会选举产生市人大常委会主任、副主任、秘书长、市政府市长、副市长及市中级人民法院院长、市人民检察院检察长。陈紫萱（女）、陈琛（女）、刘绍清（女）光荣当选市人大常委会副主任。国桂荣（女）、卢江（女）光荣当选市政府副市长。本届大会代表中女代表占34.4%。选举产生人大常委会委员31名，其中女性9名，占30%。市妇联党组书记、主席吴亚汝高票当选新一届市人大常委会委员。</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市政协十三届一次会议圆满闭幕 一批女领导和女委员光荣当选</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2017年1月9日召开的中国人民政治协商会议第十三届厦门市委员会第一次会议，今天胜利闭幕。江曙霞（女）、黄学惠（女）光荣当选副主席。本届大会委员名额389名，其中女委员105名，占26.99%。选举产生主席、副主席、秘书长和常务委员78名，其中女性18名，占23.08%。市妇联党组成员、副主席陈俊泳高票当选新一届市政协常委。</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厦门市两会期间　女代表委员积极献言建策参政议政</w:t>
      </w:r>
    </w:p>
    <w:p>
      <w:pPr>
        <w:pStyle w:val="4"/>
        <w:widowControl w:val="0"/>
        <w:spacing w:before="0" w:beforeAutospacing="0" w:after="0" w:afterAutospacing="0" w:line="540" w:lineRule="exact"/>
        <w:ind w:firstLine="578" w:firstLineChars="200"/>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rPr>
        <w:t>2017年1月9日－14日，厦门市召开市十五届人大一次会议、市政协十三届一次会议。“两会”期间，来自厦门各界的人大代表，政协委员紧紧围绕建设“五大发展”示范市战略核心目标，为推动我市创新发展、协调发展、绿色发展、开放发展和共享发展积极献计出力。</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rPr>
        <w:t>　　参会人员中，人大代表女性占34.4%，政协委员女性占26.99%。她们履职热情高涨，围绕经济转型升级、民生建设、绿色环保、教育、医疗和人才激励等重点热点问题，提出一批富有建设性的意见建议，为加快建设美丽厦门，将厦门市建为中国的典范城市，为妇女儿童事业的发展做出积极贡献。在十五届一次会议代表提出的议案建议案中，女代表领衔提出的占三分之一。其中，厦门市人大常务委员、厦门市妇联主席吴亚汝等十位代表提出的《关于完善全面两孩政策配套措施的议案》己交由教育科学文化卫生委员会审议。厦门市政协妇女界别的委员分布在教育、卫生、法律、外资促进等多个行业，此次</w:t>
      </w:r>
      <w:r>
        <w:rPr>
          <w:rFonts w:hint="eastAsia" w:ascii="仿宋" w:hAnsi="仿宋" w:eastAsia="仿宋" w:cs="仿宋"/>
          <w:spacing w:val="3"/>
          <w:sz w:val="30"/>
          <w:szCs w:val="30"/>
          <w:shd w:val="clear" w:color="auto" w:fill="FFFFFF"/>
          <w:lang w:eastAsia="zh-CN"/>
        </w:rPr>
        <w:t>会议期间</w:t>
      </w:r>
      <w:r>
        <w:rPr>
          <w:rFonts w:hint="eastAsia" w:ascii="仿宋" w:hAnsi="仿宋" w:eastAsia="仿宋" w:cs="仿宋"/>
          <w:spacing w:val="3"/>
          <w:sz w:val="30"/>
          <w:szCs w:val="30"/>
          <w:shd w:val="clear" w:color="auto" w:fill="FFFFFF"/>
        </w:rPr>
        <w:t>共带来提案、建议案10个。其中，妇联界别提出《建议完善夫妻债务案件</w:t>
      </w:r>
      <w:bookmarkStart w:id="1" w:name="_GoBack"/>
      <w:bookmarkEnd w:id="1"/>
      <w:r>
        <w:rPr>
          <w:rFonts w:hint="eastAsia" w:ascii="仿宋" w:hAnsi="仿宋" w:eastAsia="仿宋" w:cs="仿宋"/>
          <w:spacing w:val="3"/>
          <w:sz w:val="30"/>
          <w:szCs w:val="30"/>
          <w:shd w:val="clear" w:color="auto" w:fill="FFFFFF"/>
        </w:rPr>
        <w:t>中配偶的救济机制》、厦门市政协常务委员、厦门市妇联副主席陈俊泳提出《二孩政策放开后职业女性生育成本及对策建议》等，都从不同方面关注妇女、儿童民生问题。</w:t>
      </w:r>
    </w:p>
    <w:p>
      <w:pPr>
        <w:pStyle w:val="4"/>
        <w:widowControl w:val="0"/>
        <w:spacing w:before="0" w:beforeAutospacing="0" w:after="0" w:afterAutospacing="0" w:line="540" w:lineRule="exact"/>
        <w:jc w:val="both"/>
        <w:rPr>
          <w:rFonts w:hint="eastAsia" w:ascii="黑体" w:hAnsi="黑体" w:eastAsia="黑体" w:cs="黑体"/>
          <w:spacing w:val="3"/>
          <w:sz w:val="32"/>
          <w:szCs w:val="32"/>
        </w:rPr>
      </w:pPr>
      <w:r>
        <w:rPr>
          <w:rFonts w:hint="eastAsia" w:ascii="仿宋" w:hAnsi="仿宋" w:eastAsia="仿宋" w:cs="仿宋"/>
          <w:spacing w:val="3"/>
          <w:sz w:val="30"/>
          <w:szCs w:val="30"/>
          <w:shd w:val="clear" w:color="auto" w:fill="FFFFFF"/>
        </w:rPr>
        <w:t> </w:t>
      </w:r>
    </w:p>
    <w:p>
      <w:pPr>
        <w:shd w:val="clear" w:color="auto" w:fill="FFFFFF"/>
        <w:spacing w:line="540" w:lineRule="exact"/>
        <w:jc w:val="center"/>
        <w:rPr>
          <w:rFonts w:ascii="黑体" w:hAnsi="黑体" w:eastAsia="黑体" w:cs="黑体"/>
          <w:spacing w:val="3"/>
          <w:sz w:val="32"/>
          <w:szCs w:val="32"/>
        </w:rPr>
      </w:pPr>
      <w:r>
        <w:rPr>
          <w:rFonts w:hint="eastAsia" w:ascii="黑体" w:hAnsi="黑体" w:eastAsia="黑体" w:cs="黑体"/>
          <w:spacing w:val="3"/>
          <w:sz w:val="32"/>
          <w:szCs w:val="32"/>
        </w:rPr>
        <w:t>市妇联学习传达省、市妇代会精神并提出贯彻意见</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rPr>
        <w:t>　　</w:t>
      </w:r>
      <w:bookmarkStart w:id="0" w:name="OLE_LINK1"/>
      <w:r>
        <w:rPr>
          <w:rFonts w:hint="eastAsia" w:ascii="仿宋" w:hAnsi="仿宋" w:eastAsia="仿宋" w:cs="仿宋"/>
          <w:spacing w:val="3"/>
          <w:sz w:val="30"/>
          <w:szCs w:val="30"/>
          <w:shd w:val="clear" w:color="auto" w:fill="FFFFFF"/>
        </w:rPr>
        <w:t>1月5日，厦门市妇联召开全体干部职工大会，学习传达省妇女十二大、市妇女十六大精神，总结厦门市妇女十六大工作，并结合我市妇女工作就认真贯彻落实省、市妇代会精神提出贯彻意见。</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rPr>
        <w:t>　　会议由市妇联党组书记、主席吴亚汝主持。吴亚汝主席传达了省妇女十二大盛况和报告主要精神，领学全国妇联副主席、书记处书记张晓兰、省委书记尤权的重要讲话和省委副书记倪岳峰在闭幕式上的讲话。会上，同时重温了省委常委、厦门市委裴金佳、省妇联主席吴洪芹在厦门妇女十六大的重要讲话和市委副书记陈秋雄在闭幕式上的讲话。</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rPr>
        <w:t>　　吴亚汝主席指出，当前全市各级妇联组织及广大妇女要通过三个“紧密结合”认真学习贯彻省、市妇代会精神，即将学习贯彻省、市妇代会精神与学习领会全国、省妇联领导重要讲话精神紧密结合，与学习领会省委、市委主要领导和分管领导重要讲话紧密结合，与学习领会省第十次党代会、厦门市第十二次党代会及即将召开的市两会紧密结合，紧紧围绕“五位一体”总体布局和“四个全面”战略布局，找准坐标定位，明确工作任务，团结动员全市妇女为全面率先建成小康社会、建设“五大发展”示范市发挥“半边天”作用，努力推动新时期妇女工作再上新台阶。</w:t>
      </w:r>
      <w:r>
        <w:rPr>
          <w:rFonts w:hint="eastAsia" w:ascii="楷体_GB2312" w:hAnsi="楷体_GB2312" w:eastAsia="楷体_GB2312" w:cs="楷体_GB2312"/>
          <w:b/>
          <w:bCs/>
          <w:spacing w:val="3"/>
          <w:sz w:val="30"/>
          <w:szCs w:val="30"/>
          <w:shd w:val="clear" w:color="auto" w:fill="FFFFFF"/>
        </w:rPr>
        <w:t>一是</w:t>
      </w:r>
      <w:r>
        <w:rPr>
          <w:rFonts w:hint="eastAsia" w:ascii="仿宋" w:hAnsi="仿宋" w:eastAsia="仿宋" w:cs="仿宋"/>
          <w:spacing w:val="3"/>
          <w:sz w:val="30"/>
          <w:szCs w:val="30"/>
          <w:shd w:val="clear" w:color="auto" w:fill="FFFFFF"/>
        </w:rPr>
        <w:t>坚持思想引领，切实承担引领妇女听党话、跟党走的政治职责。</w:t>
      </w:r>
      <w:r>
        <w:rPr>
          <w:rFonts w:hint="eastAsia" w:ascii="楷体_GB2312" w:hAnsi="楷体_GB2312" w:eastAsia="楷体_GB2312" w:cs="楷体_GB2312"/>
          <w:b/>
          <w:bCs/>
          <w:spacing w:val="3"/>
          <w:sz w:val="30"/>
          <w:szCs w:val="30"/>
          <w:shd w:val="clear" w:color="auto" w:fill="FFFFFF"/>
        </w:rPr>
        <w:t>二是</w:t>
      </w:r>
      <w:r>
        <w:rPr>
          <w:rFonts w:hint="eastAsia" w:ascii="仿宋" w:hAnsi="仿宋" w:eastAsia="仿宋" w:cs="仿宋"/>
          <w:spacing w:val="3"/>
          <w:sz w:val="30"/>
          <w:szCs w:val="30"/>
          <w:shd w:val="clear" w:color="auto" w:fill="FFFFFF"/>
        </w:rPr>
        <w:t>崇尚创新发展，引领广大妇女积极投身国家创新型城市建设。</w:t>
      </w:r>
      <w:r>
        <w:rPr>
          <w:rFonts w:hint="eastAsia" w:ascii="楷体_GB2312" w:hAnsi="楷体_GB2312" w:eastAsia="楷体_GB2312" w:cs="楷体_GB2312"/>
          <w:b/>
          <w:bCs/>
          <w:spacing w:val="3"/>
          <w:sz w:val="30"/>
          <w:szCs w:val="30"/>
          <w:shd w:val="clear" w:color="auto" w:fill="FFFFFF"/>
        </w:rPr>
        <w:t>三是</w:t>
      </w:r>
      <w:r>
        <w:rPr>
          <w:rFonts w:hint="eastAsia" w:ascii="仿宋" w:hAnsi="仿宋" w:eastAsia="仿宋" w:cs="仿宋"/>
          <w:spacing w:val="3"/>
          <w:sz w:val="30"/>
          <w:szCs w:val="30"/>
          <w:shd w:val="clear" w:color="auto" w:fill="FFFFFF"/>
        </w:rPr>
        <w:t>注重协调发展，充分发挥妇联在家庭文明建设中的独特作用。</w:t>
      </w:r>
      <w:r>
        <w:rPr>
          <w:rFonts w:hint="eastAsia" w:ascii="楷体_GB2312" w:hAnsi="楷体_GB2312" w:eastAsia="楷体_GB2312" w:cs="楷体_GB2312"/>
          <w:b/>
          <w:bCs/>
          <w:spacing w:val="3"/>
          <w:sz w:val="30"/>
          <w:szCs w:val="30"/>
          <w:shd w:val="clear" w:color="auto" w:fill="FFFFFF"/>
        </w:rPr>
        <w:t>四是</w:t>
      </w:r>
      <w:r>
        <w:rPr>
          <w:rFonts w:hint="eastAsia" w:ascii="仿宋" w:hAnsi="仿宋" w:eastAsia="仿宋" w:cs="仿宋"/>
          <w:spacing w:val="3"/>
          <w:sz w:val="30"/>
          <w:szCs w:val="30"/>
          <w:shd w:val="clear" w:color="auto" w:fill="FFFFFF"/>
        </w:rPr>
        <w:t>倡导绿色发展，引导广大妇女积极参与生态文明行动。</w:t>
      </w:r>
      <w:r>
        <w:rPr>
          <w:rFonts w:hint="eastAsia" w:ascii="楷体_GB2312" w:hAnsi="楷体_GB2312" w:eastAsia="楷体_GB2312" w:cs="楷体_GB2312"/>
          <w:b/>
          <w:bCs/>
          <w:spacing w:val="3"/>
          <w:sz w:val="30"/>
          <w:szCs w:val="30"/>
          <w:shd w:val="clear" w:color="auto" w:fill="FFFFFF"/>
        </w:rPr>
        <w:t>五是</w:t>
      </w:r>
      <w:r>
        <w:rPr>
          <w:rFonts w:hint="eastAsia" w:ascii="仿宋" w:hAnsi="仿宋" w:eastAsia="仿宋" w:cs="仿宋"/>
          <w:spacing w:val="3"/>
          <w:sz w:val="30"/>
          <w:szCs w:val="30"/>
          <w:shd w:val="clear" w:color="auto" w:fill="FFFFFF"/>
        </w:rPr>
        <w:t>融入开放发展，发动巾帼力量服务打造国际一流营商环境和两岸同胞融合支点。</w:t>
      </w:r>
      <w:r>
        <w:rPr>
          <w:rFonts w:hint="eastAsia" w:ascii="楷体_GB2312" w:hAnsi="楷体_GB2312" w:eastAsia="楷体_GB2312" w:cs="楷体_GB2312"/>
          <w:b/>
          <w:bCs/>
          <w:spacing w:val="3"/>
          <w:sz w:val="30"/>
          <w:szCs w:val="30"/>
          <w:shd w:val="clear" w:color="auto" w:fill="FFFFFF"/>
        </w:rPr>
        <w:t>六是</w:t>
      </w:r>
      <w:r>
        <w:rPr>
          <w:rFonts w:hint="eastAsia" w:ascii="仿宋" w:hAnsi="仿宋" w:eastAsia="仿宋" w:cs="仿宋"/>
          <w:spacing w:val="3"/>
          <w:sz w:val="30"/>
          <w:szCs w:val="30"/>
          <w:shd w:val="clear" w:color="auto" w:fill="FFFFFF"/>
        </w:rPr>
        <w:t>推进共享发展，为推动妇女儿童发展进步创造良好条件。</w:t>
      </w:r>
      <w:r>
        <w:rPr>
          <w:rFonts w:hint="eastAsia" w:ascii="楷体_GB2312" w:hAnsi="楷体_GB2312" w:eastAsia="楷体_GB2312" w:cs="楷体_GB2312"/>
          <w:b/>
          <w:bCs/>
          <w:spacing w:val="3"/>
          <w:sz w:val="30"/>
          <w:szCs w:val="30"/>
          <w:shd w:val="clear" w:color="auto" w:fill="FFFFFF"/>
        </w:rPr>
        <w:t>七是</w:t>
      </w:r>
      <w:r>
        <w:rPr>
          <w:rFonts w:hint="eastAsia" w:ascii="仿宋" w:hAnsi="仿宋" w:eastAsia="仿宋" w:cs="仿宋"/>
          <w:spacing w:val="3"/>
          <w:sz w:val="30"/>
          <w:szCs w:val="30"/>
          <w:shd w:val="clear" w:color="auto" w:fill="FFFFFF"/>
        </w:rPr>
        <w:t>致力改革创新，切实发挥党联系妇女群众的桥梁和纽带作用。</w:t>
      </w:r>
      <w:r>
        <w:rPr>
          <w:rFonts w:hint="eastAsia" w:ascii="楷体_GB2312" w:hAnsi="楷体_GB2312" w:eastAsia="楷体_GB2312" w:cs="楷体_GB2312"/>
          <w:b/>
          <w:bCs/>
          <w:spacing w:val="3"/>
          <w:sz w:val="30"/>
          <w:szCs w:val="30"/>
          <w:shd w:val="clear" w:color="auto" w:fill="FFFFFF"/>
        </w:rPr>
        <w:t>八是</w:t>
      </w:r>
      <w:r>
        <w:rPr>
          <w:rFonts w:hint="eastAsia" w:ascii="仿宋" w:hAnsi="仿宋" w:eastAsia="仿宋" w:cs="仿宋"/>
          <w:spacing w:val="3"/>
          <w:sz w:val="30"/>
          <w:szCs w:val="30"/>
          <w:shd w:val="clear" w:color="auto" w:fill="FFFFFF"/>
        </w:rPr>
        <w:t>年终岁首，继续做好关心慰问困难妇女儿童工作，将党委政府和妇联组织的温暖及时送到困难群众的身边。</w:t>
      </w:r>
      <w:r>
        <w:rPr>
          <w:rFonts w:hint="eastAsia" w:ascii="楷体_GB2312" w:hAnsi="楷体_GB2312" w:eastAsia="楷体_GB2312" w:cs="楷体_GB2312"/>
          <w:b/>
          <w:bCs/>
          <w:spacing w:val="3"/>
          <w:sz w:val="30"/>
          <w:szCs w:val="30"/>
          <w:shd w:val="clear" w:color="auto" w:fill="FFFFFF"/>
        </w:rPr>
        <w:t>九是</w:t>
      </w:r>
      <w:r>
        <w:rPr>
          <w:rFonts w:hint="eastAsia" w:ascii="仿宋" w:hAnsi="仿宋" w:eastAsia="仿宋" w:cs="仿宋"/>
          <w:spacing w:val="3"/>
          <w:sz w:val="30"/>
          <w:szCs w:val="30"/>
          <w:shd w:val="clear" w:color="auto" w:fill="FFFFFF"/>
        </w:rPr>
        <w:t>统筹谋划2017年工作，有序推动各项工作开展。</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rPr>
        <w:t>　</w:t>
      </w:r>
      <w:bookmarkEnd w:id="0"/>
    </w:p>
    <w:p>
      <w:pPr>
        <w:pStyle w:val="4"/>
        <w:widowControl w:val="0"/>
        <w:spacing w:before="0" w:beforeAutospacing="0" w:after="0" w:afterAutospacing="0" w:line="540" w:lineRule="exact"/>
        <w:jc w:val="center"/>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延伸妇联工作手臂，全面推进“妇工+社工+义工”互联互动</w:t>
      </w:r>
    </w:p>
    <w:p>
      <w:pPr>
        <w:pStyle w:val="4"/>
        <w:widowControl w:val="0"/>
        <w:spacing w:before="0" w:beforeAutospacing="0" w:after="0" w:afterAutospacing="0" w:line="540" w:lineRule="exact"/>
        <w:jc w:val="center"/>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市妇联积极参与社会治理创新成效显著</w:t>
      </w:r>
    </w:p>
    <w:p>
      <w:pPr>
        <w:pStyle w:val="4"/>
        <w:widowControl w:val="0"/>
        <w:spacing w:before="0" w:beforeAutospacing="0" w:after="0" w:afterAutospacing="0" w:line="540" w:lineRule="exact"/>
        <w:ind w:firstLine="578" w:firstLineChars="200"/>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lang w:eastAsia="zh-CN"/>
        </w:rPr>
        <w:t>近年</w:t>
      </w:r>
      <w:r>
        <w:rPr>
          <w:rFonts w:hint="eastAsia" w:ascii="仿宋" w:hAnsi="仿宋" w:eastAsia="仿宋" w:cs="仿宋"/>
          <w:spacing w:val="3"/>
          <w:sz w:val="30"/>
          <w:szCs w:val="30"/>
          <w:shd w:val="clear" w:color="auto" w:fill="FFFFFF"/>
        </w:rPr>
        <w:t>来，厦门市妇联认真贯彻落实中央党的群团工作会议精神，加快社会化工作模式探索，积极凝聚和培育扶持各类以女性为主体的社会组织和以服务妇女儿童、家庭为主要业务的社会组织，全面推进“妇工+社工+义工”互联互动，引导社会资源共同参与妇女工作，满足广大妇女群众多样化需求，在积极参与社会治理创新中扎实提升妇联组织服务广大妇女群众的能力和水平。我们的主要做法是：</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rPr>
        <w:t>　　</w:t>
      </w:r>
      <w:r>
        <w:rPr>
          <w:rFonts w:hint="eastAsia" w:ascii="楷体_GB2312" w:hAnsi="楷体_GB2312" w:eastAsia="楷体_GB2312" w:cs="楷体_GB2312"/>
          <w:b/>
          <w:bCs/>
          <w:spacing w:val="3"/>
          <w:sz w:val="30"/>
          <w:szCs w:val="30"/>
          <w:shd w:val="clear" w:color="auto" w:fill="FFFFFF"/>
        </w:rPr>
        <w:t>一是发挥平台作用，有效链接多方资源。</w:t>
      </w:r>
      <w:r>
        <w:rPr>
          <w:rFonts w:hint="eastAsia" w:ascii="仿宋" w:hAnsi="仿宋" w:eastAsia="仿宋" w:cs="仿宋"/>
          <w:spacing w:val="3"/>
          <w:sz w:val="30"/>
          <w:szCs w:val="30"/>
          <w:shd w:val="clear" w:color="auto" w:fill="FFFFFF"/>
        </w:rPr>
        <w:t>启动全市妇女儿童、家庭领域社会组织调查摸底工作。建立厦门市妇女儿童、家庭领域社会组织联席工作会议制度，联席会议由市区妇联、已在民政部门登记注册的妇女儿童、家庭服务类社会组织和市社科联、市社工协会等单位共同组成，其中以女性为主体、由女性担任负责人，或是以妇女儿童及家庭为主要受益群体，为女性参与社会活动提供服务的社会组织均可自愿申请参加。工作例会每半年召开一次，QQ群、微信群、网络论坛每月召开一次，由各社会组织负责人轮班当值，通报各自活动情况，链接共享相关资源开展各类服务活动，促进横向沟通和联络。加强有效联系引导和交流合作服务，组织开展交流观摩、活动展示、项目合作等交流实践活动，多方吸引各类社会组织参加妇联组织的主题活动和重点工作，促进服务妇女儿童和家庭领域的各类社会组织与政府部门及妇联组织、女性社会组织与社会各界以及社会组织之间的联系互动。通过各级妇联组织牵头引领，推动基层妇联、社工机构、女性社团、巾帼志愿者以及基层各类妇女人才资源的有效链接，带动社区妇女群众增强民主自治能力、自主策划活动、互助互帮解决实际问题。</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rPr>
        <w:t>　</w:t>
      </w:r>
      <w:r>
        <w:rPr>
          <w:rFonts w:hint="eastAsia" w:ascii="楷体_GB2312" w:hAnsi="楷体_GB2312" w:eastAsia="楷体_GB2312" w:cs="楷体_GB2312"/>
          <w:b/>
          <w:bCs/>
          <w:spacing w:val="3"/>
          <w:sz w:val="30"/>
          <w:szCs w:val="30"/>
          <w:shd w:val="clear" w:color="auto" w:fill="FFFFFF"/>
        </w:rPr>
        <w:t>　二是发挥示范作用，积极推动购买服务项目。</w:t>
      </w:r>
      <w:r>
        <w:rPr>
          <w:rFonts w:hint="eastAsia" w:ascii="仿宋" w:hAnsi="仿宋" w:eastAsia="仿宋" w:cs="仿宋"/>
          <w:spacing w:val="3"/>
          <w:sz w:val="30"/>
          <w:szCs w:val="30"/>
          <w:shd w:val="clear" w:color="auto" w:fill="FFFFFF"/>
        </w:rPr>
        <w:t>加强与民政部门、社会组织等沟通对接力度，围绕妇女儿童、家庭领域的民生需求，深入挖掘、培育可操作性强、有潜力、值得推广的社会服务项目。出台《关于做好政府购买妇女儿童和家庭社会工作服务项目的实施方案》，为全市妇联组织购买社会工作服务做好顶层设计。组织开展妇女、儿童、家庭领域社会工作服务项目方案征集活动， 建立妇女儿童和家庭公共服务项目库，推动妇联工作需求与社会组织服务的有效对接。市、区妇联共投入资金389.5万元，实施23个政府购买服务项目，街镇、社区购买的社会工作服务项目50%以上服务妇女儿童和家庭，实现市、区、街镇、社区四级联动。其中，市妇联实施的“花YOUNG童年”儿童关爱保护项目侧重提升广大家长和孩子们的安全防范意识和自我保护意识，共开展儿童安全保护宣传活动40场，服务家长5000多人次；“美丽女性健康心灵”社区公益服务项目侧重服务女性心理疏导，已开展心理健康讲座51场，受益群众5000多人；“专业律师咨询及婚姻家庭调解”项目共处理信访接待186件、婚姻家庭调解45起。“鹭岛巾帼志愿联盟”服务项目、厦门台湾金门妇女交流合作项目侧重发挥项目资源链接、辐射带动作用，重点推进巾帼志愿者队伍建设和两岸妇女群众互动交流。指导各区妇联创新开展“和合之家反家庭暴力服务中心”、“幸福家缘”女性社会工作、“彩虹家园”来厦务工女性关爱服务、“共筑她时代”女性创业服务等社工服务项目，有效对接和服务社区家庭、各类女性群体的实际需求。同时，注重加强妇联直属社团和妇联系统购买社工服务项目的规范化管理，开展优秀案例展览、项目成果展示、现场交流互动、经验分享沙龙等活动，帮助其做优做强自身特色项目。</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rPr>
        <w:t>　　</w:t>
      </w:r>
      <w:r>
        <w:rPr>
          <w:rFonts w:hint="eastAsia" w:ascii="楷体_GB2312" w:hAnsi="楷体_GB2312" w:eastAsia="楷体_GB2312" w:cs="楷体_GB2312"/>
          <w:b/>
          <w:bCs/>
          <w:spacing w:val="3"/>
          <w:sz w:val="30"/>
          <w:szCs w:val="30"/>
          <w:shd w:val="clear" w:color="auto" w:fill="FFFFFF"/>
        </w:rPr>
        <w:t>三是发挥培育作用，提供孵化服务和成长支持。</w:t>
      </w:r>
      <w:r>
        <w:rPr>
          <w:rFonts w:hint="eastAsia" w:ascii="仿宋" w:hAnsi="仿宋" w:eastAsia="仿宋" w:cs="仿宋"/>
          <w:spacing w:val="3"/>
          <w:sz w:val="30"/>
          <w:szCs w:val="30"/>
          <w:shd w:val="clear" w:color="auto" w:fill="FFFFFF"/>
        </w:rPr>
        <w:t>筹建市妇联社会治理创新服务基地，为有需求的社会组织提供基础办公、信息收集、培训交流、展示等服务，提供场地支持等共享资源，帮助其发展壮大。积极配合厦门市社会工作专业人才队伍建设，开展以组织管理、战略规划、政策运用、队伍建设、筹资发展、品牌推广等为内容的专项培训，提升服务妇女儿童、家庭领域的各类社会组织的自我建设能力。引导具有一定规模、活动开展有效、社会广泛认可的未在民政部门的社会组织进行注册，扩大我市女性社会组织数量及范围。吸引条件成熟的以女性为主体的社会组织和以服务妇女儿童、家庭为主要业务的社会组织加入妇联团体会员。与高校合作建立社会工作专业人才实践基地，提供社会实践机会，帮助社会工作专业大学生积累工作经验，提升实践能力。组织妇联系统社工专业培训和工作交流，开展妇联系统政府购买服务项目管理专题培训，对各级妇联组织、妇女干部、巾帼志愿者服务团队进行社会工作专业知识的普及宣传。组织基层妇联干部、社会工作服务团队、巾帼志愿者赴台湾地区学习社会治理和服务管理的经验做法，指导各区妇联和基层妇女组织更好地参与政府购买社会工作服务项目，切实推动工作常态化、有序化、规范化开展。</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lang w:val="en-US" w:eastAsia="zh-CN"/>
        </w:rPr>
      </w:pPr>
    </w:p>
    <w:p>
      <w:pPr>
        <w:pStyle w:val="4"/>
        <w:widowControl w:val="0"/>
        <w:spacing w:before="0" w:beforeAutospacing="0" w:after="0" w:afterAutospacing="0" w:line="540" w:lineRule="exact"/>
        <w:jc w:val="center"/>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鹭岛巾帼志愿联盟•市妇联“三下乡”活动走进翔安新圩</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lang w:val="en-US" w:eastAsia="zh-CN"/>
        </w:rPr>
        <w:t xml:space="preserve">    </w:t>
      </w:r>
      <w:r>
        <w:rPr>
          <w:rFonts w:hint="eastAsia" w:ascii="仿宋" w:hAnsi="仿宋" w:eastAsia="仿宋" w:cs="仿宋"/>
          <w:spacing w:val="3"/>
          <w:sz w:val="30"/>
          <w:szCs w:val="30"/>
          <w:shd w:val="clear" w:color="auto" w:fill="FFFFFF"/>
        </w:rPr>
        <w:t>1月10日，2017年厦门市文化科技卫生“三下乡”集中示范活动在翔安区新圩镇非遗文化广场举行。该项活动由市委宣传部牵头， 18家主办单位，61家联办单位共同参与，共筹集“三下乡”服务活动资金356万元、项目价值 373.11 万元、物品价值 83.24万元，折算总金额达812.35万元。</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lang w:val="en-US" w:eastAsia="zh-CN"/>
        </w:rPr>
        <w:t xml:space="preserve">    厦门市妇联作为18家主办单位之一，带着妇联惠民政策、平安家庭宣传、米油等大礼包赶了过来，也带来了春联、福字、中国结等小礼品营造节日气氛。舞台上，翔安本地的农民各展才艺大显身手，舞台下市妇联的大红帐篷下人潮涌动，无论是激动的猜出灯谜答案，还是扫码关注了妇联微信号“鹭岛姐姐”，附赠的小纪念品让大家更加兴趣盎然、跃跃欲试，新颖的形式让“三下乡”越来越受到广大农民朋友的欢迎。</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lang w:val="en-US" w:eastAsia="zh-CN"/>
        </w:rPr>
        <w:t>　　厦门市妇联副主席朱秀敏一行就与市委宣传部、市卫计委、兴业银行的领导一起，入户看望慰问了新圩镇的两个困难家庭。56岁的黄夏荣腿脚不便，需要假肢才能行走，没有劳动力。平时仅靠妻子在外打零工维持生计。村民黄松根则是儿子去世后，独自一人带着孙子。家庭生活仅仅靠他一人种田的微薄收入生活。慰问组与他们话家常，鼓励他们乐观生活。在为他们送上1000元慰问金和一些生活物资的同时，大家还在一起商量，如何更好地帮助黄松根一家。</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rPr>
      </w:pPr>
      <w:r>
        <w:rPr>
          <w:rFonts w:hint="eastAsia" w:ascii="仿宋" w:hAnsi="仿宋" w:eastAsia="仿宋" w:cs="仿宋"/>
          <w:spacing w:val="3"/>
          <w:sz w:val="30"/>
          <w:szCs w:val="30"/>
          <w:shd w:val="clear" w:color="auto" w:fill="FFFFFF"/>
          <w:lang w:val="en-US" w:eastAsia="zh-CN"/>
        </w:rPr>
        <w:t>　　今年的“三下乡”活动范围更广、时间更久、成效更实，各部门为农村送去的不仅仅是资金、项目和物品，更有政策、知识、人才，“三下乡”正向“常下乡、常在乡”发展。</w:t>
      </w:r>
    </w:p>
    <w:p>
      <w:pPr>
        <w:pStyle w:val="4"/>
        <w:widowControl w:val="0"/>
        <w:spacing w:before="0" w:beforeAutospacing="0" w:after="0" w:afterAutospacing="0" w:line="540" w:lineRule="exact"/>
        <w:jc w:val="both"/>
        <w:rPr>
          <w:rFonts w:hint="eastAsia" w:ascii="仿宋" w:hAnsi="仿宋" w:eastAsia="仿宋" w:cs="仿宋"/>
          <w:spacing w:val="3"/>
          <w:sz w:val="30"/>
          <w:szCs w:val="30"/>
          <w:shd w:val="clear" w:color="auto" w:fill="FFFFFF"/>
          <w:lang w:val="en-US" w:eastAsia="zh-CN"/>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3280CB5"/>
    <w:rsid w:val="09865C72"/>
    <w:rsid w:val="100F03F5"/>
    <w:rsid w:val="19E17E19"/>
    <w:rsid w:val="21050F46"/>
    <w:rsid w:val="322A282D"/>
    <w:rsid w:val="6931662F"/>
    <w:rsid w:val="74F3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customStyle="1" w:styleId="9">
    <w:name w:val="页眉 Char"/>
    <w:basedOn w:val="5"/>
    <w:link w:val="3"/>
    <w:qFormat/>
    <w:uiPriority w:val="0"/>
    <w:rPr>
      <w:rFonts w:ascii="Times New Roman" w:hAnsi="Times New Roman" w:eastAsia="宋体" w:cs="Times New Roman"/>
      <w:sz w:val="18"/>
      <w:szCs w:val="18"/>
    </w:rPr>
  </w:style>
  <w:style w:type="character" w:customStyle="1" w:styleId="10">
    <w:name w:val="页脚 Char"/>
    <w:basedOn w:val="5"/>
    <w:link w:val="2"/>
    <w:qFormat/>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2018-01-10T02:13:51Z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