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21"/>
        </w:rPr>
        <w:pict>
          <v:shape id="_x0000_s1026" o:spid="_x0000_s1026" o:spt="136" type="#_x0000_t136" style="position:absolute;left:0pt;margin-left:0pt;margin-top:0pt;height:76.8pt;width:453.55pt;z-index:251660288;mso-width-relative:page;mso-height-relative:page;" fillcolor="#008000" filled="t" stroked="t" coordsize="21600,21600">
            <v:path/>
            <v:fill on="t" focussize="0,0"/>
            <v:stroke color="#008000"/>
            <v:imagedata o:title=""/>
            <o:lock v:ext="edit" text="f"/>
            <v:textpath on="t" fitshape="t" fitpath="t" trim="t" xscale="f" string="妇女工作简报" style="font-family:宋体;font-size:36pt;font-weight:bold;v-text-align:center;"/>
          </v:shape>
        </w:pict>
      </w: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第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七</w:t>
      </w:r>
      <w:r>
        <w:rPr>
          <w:rFonts w:hint="eastAsia" w:ascii="宋体" w:hAnsi="宋体"/>
          <w:b/>
          <w:bCs/>
          <w:color w:val="000000"/>
          <w:sz w:val="32"/>
        </w:rPr>
        <w:t>期</w:t>
      </w:r>
    </w:p>
    <w:p>
      <w:pPr>
        <w:spacing w:line="560" w:lineRule="exact"/>
        <w:rPr>
          <w:rFonts w:ascii="仿宋_GB2312" w:hAnsi="Verdana" w:eastAsia="仿宋_GB2312"/>
          <w:color w:val="000000"/>
          <w:sz w:val="30"/>
          <w:szCs w:val="21"/>
        </w:rPr>
      </w:pPr>
      <w:r>
        <w:rPr>
          <w:rFonts w:hint="eastAsia" w:ascii="仿宋_GB2312" w:hAnsi="Verdana" w:eastAsia="仿宋_GB2312"/>
          <w:color w:val="000000"/>
          <w:sz w:val="30"/>
          <w:szCs w:val="21"/>
        </w:rPr>
        <w:t>厦门市妇女联合会办公室编印                               201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7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年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4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月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15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日</w:t>
      </w:r>
    </w:p>
    <w:p>
      <w:pPr>
        <w:spacing w:line="500" w:lineRule="exact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0"/>
                <wp:effectExtent l="0" t="19050" r="12065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3.55pt;z-index:251661312;mso-width-relative:page;mso-height-relative:page;" filled="f" stroked="t" coordsize="21600,21600" o:gfxdata="UEsDBAoAAAAAAIdO4kAAAAAAAAAAAAAAAAAEAAAAZHJzL1BLAwQUAAAACACHTuJAvbiAetMAAAAC&#10;AQAADwAAAGRycy9kb3ducmV2LnhtbE2PwU7DMBBE70j8g7VIXBC1gwqFEKdCAQ4cW5Cq3tx4iSPi&#10;dRQ7bcrXs+UCl5FGs5p5Wywn34k9DrENpCGbKRBIdbAtNRo+3l+v70HEZMiaLhBqOGKEZXl+Vpjc&#10;hgOtcL9OjeASirnR4FLqcylj7dCbOAs9EmefYfAmsR0aaQdz4HLfyRul7qQ3LfGCMz1WDuuv9eg1&#10;vN0+bVfTxh2fF1UVX77r+ZhdzbW+vMjUI4iEU/o7hhM+o0PJTLswko2i08CPpF/l7EEtMhC7k5Vl&#10;If+jlz9QSwMEFAAAAAgAh07iQBNUTKvPAQAAjgMAAA4AAABkcnMvZTJvRG9jLnhtbK1TS24bMQzd&#10;F+gdBO3rGSdIagw8ziJuuilaA20PQOszI0A/iIrHPkuv0VU3PU6uUUp2nLbZBEU3GlIkn/geOcub&#10;vbNspxKa4Hs+n7WcKS+CNH7o+dcvd28WnGEGL8EGr3p+UMhvVq9fLafYqYswBitVYgTisZtiz8ec&#10;Y9c0KEblAGchKk9BHZKDTG4aGplgInRnm4u2vW6mkGRMQShEul0fg3xV8bVWIn/SGlVmtufUW65n&#10;que2nM1qCd2QII5GnNqAf+jCgfH06BlqDRnYfTLPoJwRKWDQeSaCa4LWRqjKgdjM27/YfB4hqsqF&#10;xMF4lgn/H6z4uNskZiTNjjMPjkb08O37w4+f7LJoM0XsKOXWb9LJw7hJheheJ1e+RIHtq56Hs55q&#10;n5mgy6u31227uOJMPMaap8KYML9XwbFi9NwaX6hCB7sPmOkxSn1MKdfWs6nnl4t5S2MUQKuiLWQy&#10;XaTm0Q+1GIM18s5YW0owDdtbm9gOyvDbRUulR+A/0sora8DxmFdDx7UYFch3XrJ8iCSLp/3lpQen&#10;JGdW0boXiwChy2DsSzKJk/VErch6FLJY2yAPNIT7mMwwkhTz2mWJ0NCrEKcFLVv1u1+Rnn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uIB60wAAAAIBAAAPAAAAAAAAAAEAIAAAACIAAABkcnMv&#10;ZG93bnJldi54bWxQSwECFAAUAAAACACHTuJAE1RMq88BAACOAwAADgAAAAAAAAABACAAAAAiAQAA&#10;ZHJzL2Uyb0RvYy54bWxQSwUGAAAAAAYABgBZAQAAYwUAAAAA&#10;">
                <v:fill on="f" focussize="0,0"/>
                <v:stroke weight="3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pacing w:val="20"/>
          <w:sz w:val="28"/>
          <w:szCs w:val="28"/>
        </w:rPr>
        <w:t>本期目录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市妇联传达学习省妇联十二届一次常委（扩大）会议精神并提出贯彻意见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市妇联召开第十六届二次市、区妇联主席联席会议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市妇联举办执委及妇女干部专题研修班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市妇联副主席谢立武检查指导市妇儿中心安全生产工作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市妇联传达学习省妇联十二届一次常委（扩大）会议精神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并提出贯彻意见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87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4月初，厦门市妇联先后召开干部职工大会、主席办公会议及第十六届二次市、区妇联主席联席会议，传达学习省妇联十二届一次常委（扩大）会议精神，并提出贯彻意见。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87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市妇联党组书记、主席吴亚汝传达了省委副书记、福州市委书记倪岳峰对全省妇联工作的重要批示，以及省妇联2017年工作要点。吴亚汝主席要求，全市各级妇联组织要认真学习贯彻省妇联十二届一次常委（扩大）会议精神，认真贯彻落实省委领导对妇联工作的指示精神。当前，全市妇联组织要紧紧围绕上级妇联部署和市委市政府中心工作，把握重点，提振精神，扎实推动第二季度工作落实，以优异成绩迎接党的十九大胜利召开。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市妇联召开第十六届二次市、区妇联主席联席会议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78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4月7日上午，市妇联召开第十六届二次市、区妇联主席联席会议。会议由市妇联党组书记、主席吴亚汝主持，市妇联领导陈俊泳、朱秀敏、洪允治、谢立武、谭筱英和各区妇联主席、副主席，市直机关妇工委，各大系统、各高校妇委会（女工委）负责人以及市妇联机关各部室、市妇女儿童活动中心负责人、市妇联购买的社工项目负责人、新闻宣传人员等40余人参加会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　　会上，吴亚汝主席传达了省妇联十二届一次常委（扩大）会议精神，并对第二季度重点工作做出总体部署；市妇联分管领导及各业务部室进行具体部署。第二季度，市妇联围绕上级妇联部署和市委市政府中心工作，重点抓好十七项工作：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一是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制定妇联改革方案上报市委并全面开展培训，积极稳妥推进工作落实。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二是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召开厦门市妇女儿童工作会暨妇儿工委全会，全面部署妇儿工委工作。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三是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开展文明再提升及垃圾分类宣传会。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四是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开展“迎厦门会晤·展巾帼风采”文明志愿服务系列活动暨 “厦门会晤·志愿同行”文明礼仪免费公益培训。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五是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开展婚姻家庭矛盾纠纷问题隐患大排查及矛盾化解维稳工作。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六是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开展关爱留守流动等困境儿童及“爱心妈妈”与留守流动等困境儿童结对活动。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七是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在5.15国际家庭日举行寻找厦门市“最美家庭”揭晓及五好文明家庭表彰活动。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八是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承办“海峡论坛·海峡妇女论坛”暨金门女大学生结对厦门女大学生活动。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九是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结合绿色家庭、环保家庭等特色最美家庭创建活动，开展“绿色·美在我家”寻找最美阳台（庭院）活动。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举行第二届中国（福建）女大学生创新创业大赛。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十一是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召开网络新媒体、信息工作会暨妇女人才研究会会议。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十二是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举行《厦门市家庭教育“十三五”规划》、“百场家庭教育讲座进学校、进机关、进社区、进农村”推进活动及家庭立法座谈。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十三是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持续推进妇女创业培训及小额信贷贴息贷款工作。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十四是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召开女性社会组织及购买妇女儿童家庭服务社工机构联席会及2017年度厦门市妇女儿童家庭领域服务项目供需见面会。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十五是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召开巾帼美丽家园现场会及农村垃圾清理、美化家园推进会。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十六是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开展全国、省、市级巾帼文明岗验收、复核工作。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十七是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开展优秀女性进高校活动。</w:t>
      </w: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市妇联举办执委及妇女干部专题研修班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78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2017年是厦门市妇联第十六届执委的届首之年，为切实提高执委和妇女干部履职尽责的能力和水平，3月26日至4月1日，厦门市妇联执委及妇女干部专题研修班在中华女子学院举办。市妇联十六届执委，各区妇联、市直机关妇工委、各大系统妇委会（女工委）等专兼职妇女干部45人参加了培训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　　针对本届执委结构比例调整、新执委较多的特点，结合执委和妇女干部的知识需求，此次专题研修班安排了男女平等基本国策和社会性别主流化、国际形势变化与中国周边安全、多重视角下的女性权益、语言艺术与沟通协调、社会服务项目策划与评估、性别文化如何影响女性人生、外事礼仪等课程，全部课程既浅显易懂又与工作学习生活息息相关，专家老师们的深入浅出讲解为大家提供了一个高层次、多视角、宽领域的知识信息平台。学习期间，各位执委就《关于进一步发挥厦门市妇联执行委员会委员作用的意见》（征求意见稿）开展了分组讨论，结合各自工作实际提出了意见建议。课上课下有机结合，讲解讨论相互促进，不同的学习形式都收到了良好的效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87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大家纷纷表示，作为妇联执委，作为妇女群众的联系者、服务者，通过此次学习对妇女事业发展面临的新形势、新情况、新问题有了更清晰的认识，在宏观政策背景下思考妇女发展，从更高的角度把握妇女工作定位，科学思维和决策统筹的能力得到了进一步增强。今后将带着责任投入、带着感情融入，强化主角意识，敢于担当负责，在不同岗位和各自领域更加主动履职尽责，在推动妇女儿童事业发展、促进妇联工作创新发展方面发挥更大的作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587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shd w:val="clear" w:color="auto" w:fill="FFFFFF"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市妇联副主席谢立武检查指导市妇儿中心安全生产工作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4月1日上午，清明节小长假来临之际，受市妇联党组委托，党组成员、副主席谢立武赴市妇女儿童活动中心检查指导安全生产工作。谢立武副主席现场认真检查了大楼消防系统、厨房用水用电用气安全设施后，就节假日安全生产工作提出三点具体要求，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一是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值班人员在岗在位，确实做好交接班制度；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二是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主动排查隐患，发现问题及时整改；</w:t>
      </w:r>
      <w:r>
        <w:rPr>
          <w:rFonts w:hint="eastAsia" w:ascii="楷体_GB2312" w:hAnsi="楷体_GB2312" w:eastAsia="楷体_GB2312" w:cs="楷体_GB2312"/>
          <w:b/>
          <w:bCs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三是</w:t>
      </w:r>
      <w:r>
        <w:rPr>
          <w:rFonts w:hint="eastAsia" w:ascii="仿宋" w:hAnsi="仿宋" w:eastAsia="仿宋" w:cs="仿宋"/>
          <w:spacing w:val="3"/>
          <w:kern w:val="0"/>
          <w:sz w:val="30"/>
          <w:szCs w:val="30"/>
          <w:shd w:val="clear" w:color="auto" w:fill="FFFFFF"/>
          <w:lang w:val="en-US" w:eastAsia="zh-CN" w:bidi="ar-SA"/>
        </w:rPr>
        <w:t>加强巡查，做好应急处置管理工作。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7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47E4"/>
    <w:multiLevelType w:val="singleLevel"/>
    <w:tmpl w:val="56B847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C"/>
    <w:rsid w:val="00092F3C"/>
    <w:rsid w:val="000B0041"/>
    <w:rsid w:val="00101F41"/>
    <w:rsid w:val="00285181"/>
    <w:rsid w:val="003D2D9B"/>
    <w:rsid w:val="00546D83"/>
    <w:rsid w:val="00660C0B"/>
    <w:rsid w:val="00705C23"/>
    <w:rsid w:val="00752215"/>
    <w:rsid w:val="007929B6"/>
    <w:rsid w:val="007A3F3B"/>
    <w:rsid w:val="00870756"/>
    <w:rsid w:val="00921463"/>
    <w:rsid w:val="00941D1F"/>
    <w:rsid w:val="00961108"/>
    <w:rsid w:val="00AC31D7"/>
    <w:rsid w:val="00B6144E"/>
    <w:rsid w:val="00C12208"/>
    <w:rsid w:val="00C160A6"/>
    <w:rsid w:val="00D80895"/>
    <w:rsid w:val="00DB362B"/>
    <w:rsid w:val="00E61FCE"/>
    <w:rsid w:val="00F473CB"/>
    <w:rsid w:val="00F52CD3"/>
    <w:rsid w:val="02DE08D6"/>
    <w:rsid w:val="09865C72"/>
    <w:rsid w:val="12401A8C"/>
    <w:rsid w:val="17202F08"/>
    <w:rsid w:val="19E17E19"/>
    <w:rsid w:val="21050F46"/>
    <w:rsid w:val="2C594586"/>
    <w:rsid w:val="2F444207"/>
    <w:rsid w:val="322A282D"/>
    <w:rsid w:val="34EF515D"/>
    <w:rsid w:val="39985D23"/>
    <w:rsid w:val="45FA4694"/>
    <w:rsid w:val="4DDD385F"/>
    <w:rsid w:val="57697289"/>
    <w:rsid w:val="576E1192"/>
    <w:rsid w:val="63850538"/>
    <w:rsid w:val="66AE2347"/>
    <w:rsid w:val="6931662F"/>
    <w:rsid w:val="6E8B4F7E"/>
    <w:rsid w:val="6F2205A8"/>
    <w:rsid w:val="71F44B8F"/>
    <w:rsid w:val="75695C46"/>
    <w:rsid w:val="7B7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2172</Characters>
  <Lines>18</Lines>
  <Paragraphs>5</Paragraphs>
  <ScaleCrop>false</ScaleCrop>
  <LinksUpToDate>false</LinksUpToDate>
  <CharactersWithSpaces>2547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2017-01-19T03:34:00Z</dcterms:created>
  <dc:creator>Microsoft</dc:creator>
  <cp:lastModifiedBy>DELL-1699</cp:lastModifiedBy>
  <cp:lastPrinted>2017-01-19T03:15:00Z</cp:lastPrinted>
  <dcterms:modified xsi:type="dcterms:W3CDTF">2017-12-27T01:35:11Z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