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Verdana" w:eastAsia="仿宋_GB2312"/>
          <w:b/>
          <w:bCs/>
          <w:color w:val="000000"/>
          <w:sz w:val="32"/>
        </w:rPr>
      </w:pPr>
      <w:r>
        <w:rPr>
          <w:rFonts w:ascii="仿宋_GB2312" w:hAnsi="Verdana" w:eastAsia="仿宋_GB2312"/>
          <w:b/>
          <w:bCs/>
          <w:color w:val="000000"/>
          <w:sz w:val="32"/>
          <w:szCs w:val="21"/>
        </w:rPr>
        <w:pict>
          <v:shape id="_x0000_s1026" o:spid="_x0000_s1026" o:spt="136" type="#_x0000_t136" style="position:absolute;left:0pt;margin-left:0pt;margin-top:0pt;height:76.8pt;width:453.55pt;z-index:251660288;mso-width-relative:page;mso-height-relative:page;" fillcolor="#008000" filled="t" stroked="t" coordsize="21600,21600">
            <v:path/>
            <v:fill on="t" focussize="0,0"/>
            <v:stroke color="#008000"/>
            <v:imagedata o:title=""/>
            <o:lock v:ext="edit" text="f"/>
            <v:textpath on="t" fitshape="t" fitpath="t" trim="t" xscale="f" string="妇女工作简报" style="font-family:宋体;font-size:36pt;font-weight:bold;v-text-align:center;"/>
          </v:shape>
        </w:pict>
      </w:r>
      <w:r>
        <w:rPr>
          <w:rFonts w:hint="eastAsia" w:ascii="仿宋_GB2312" w:hAnsi="Verdana" w:eastAsia="仿宋_GB2312"/>
          <w:b/>
          <w:bCs/>
          <w:color w:val="000000"/>
          <w:sz w:val="32"/>
          <w:lang w:val="en-US" w:eastAsia="zh-CN"/>
        </w:rPr>
        <w:t>9</w:t>
      </w: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rPr>
          <w:rFonts w:ascii="仿宋_GB2312" w:hAnsi="Verdana" w:eastAsia="仿宋_GB2312"/>
          <w:b/>
          <w:bCs/>
          <w:color w:val="000000"/>
          <w:sz w:val="32"/>
        </w:rPr>
      </w:pPr>
    </w:p>
    <w:p>
      <w:pPr>
        <w:spacing w:line="560" w:lineRule="exact"/>
        <w:jc w:val="center"/>
        <w:rPr>
          <w:rFonts w:ascii="宋体" w:hAnsi="宋体"/>
          <w:b/>
          <w:bCs/>
          <w:color w:val="000000"/>
          <w:sz w:val="32"/>
        </w:rPr>
      </w:pPr>
      <w:r>
        <w:rPr>
          <w:rFonts w:hint="eastAsia" w:ascii="宋体" w:hAnsi="宋体"/>
          <w:b/>
          <w:bCs/>
          <w:color w:val="000000"/>
          <w:sz w:val="32"/>
        </w:rPr>
        <w:t>第</w:t>
      </w:r>
      <w:r>
        <w:rPr>
          <w:rFonts w:hint="eastAsia" w:ascii="宋体" w:hAnsi="宋体"/>
          <w:b/>
          <w:bCs/>
          <w:color w:val="000000"/>
          <w:sz w:val="32"/>
          <w:lang w:eastAsia="zh-CN"/>
        </w:rPr>
        <w:t>二</w:t>
      </w:r>
      <w:r>
        <w:rPr>
          <w:rFonts w:hint="eastAsia" w:ascii="宋体" w:hAnsi="宋体"/>
          <w:b/>
          <w:bCs/>
          <w:color w:val="000000"/>
          <w:sz w:val="32"/>
        </w:rPr>
        <w:t>期</w:t>
      </w:r>
    </w:p>
    <w:p>
      <w:pPr>
        <w:spacing w:line="560" w:lineRule="exact"/>
        <w:rPr>
          <w:rFonts w:ascii="仿宋_GB2312" w:hAnsi="Verdana" w:eastAsia="仿宋_GB2312"/>
          <w:color w:val="000000"/>
          <w:sz w:val="30"/>
          <w:szCs w:val="21"/>
        </w:rPr>
      </w:pPr>
      <w:r>
        <w:rPr>
          <w:rFonts w:hint="eastAsia" w:ascii="仿宋_GB2312" w:hAnsi="Verdana" w:eastAsia="仿宋_GB2312"/>
          <w:color w:val="000000"/>
          <w:sz w:val="30"/>
          <w:szCs w:val="21"/>
        </w:rPr>
        <w:t xml:space="preserve">厦门市妇女联合会办公室编印                               </w:t>
      </w:r>
      <w:r>
        <w:rPr>
          <w:rFonts w:hint="eastAsia" w:ascii="仿宋_GB2312" w:hAnsi="Verdana" w:eastAsia="仿宋_GB2312"/>
          <w:color w:val="000000"/>
          <w:sz w:val="30"/>
          <w:szCs w:val="21"/>
          <w:lang w:val="en-US" w:eastAsia="zh-CN"/>
        </w:rPr>
        <w:t xml:space="preserve"> </w:t>
      </w:r>
      <w:r>
        <w:rPr>
          <w:rFonts w:hint="eastAsia" w:ascii="仿宋_GB2312" w:hAnsi="Verdana" w:eastAsia="仿宋_GB2312"/>
          <w:color w:val="000000"/>
          <w:sz w:val="30"/>
          <w:szCs w:val="21"/>
        </w:rPr>
        <w:t>201</w:t>
      </w:r>
      <w:r>
        <w:rPr>
          <w:rFonts w:hint="eastAsia" w:ascii="仿宋_GB2312" w:hAnsi="Verdana" w:eastAsia="仿宋_GB2312"/>
          <w:color w:val="000000"/>
          <w:sz w:val="30"/>
          <w:szCs w:val="21"/>
          <w:lang w:val="en-US" w:eastAsia="zh-CN"/>
        </w:rPr>
        <w:t>9</w:t>
      </w:r>
      <w:r>
        <w:rPr>
          <w:rFonts w:hint="eastAsia" w:ascii="仿宋_GB2312" w:hAnsi="Verdana" w:eastAsia="仿宋_GB2312"/>
          <w:color w:val="000000"/>
          <w:sz w:val="30"/>
          <w:szCs w:val="21"/>
        </w:rPr>
        <w:t>年</w:t>
      </w:r>
      <w:r>
        <w:rPr>
          <w:rFonts w:hint="eastAsia" w:ascii="仿宋_GB2312" w:hAnsi="Verdana" w:eastAsia="仿宋_GB2312"/>
          <w:color w:val="000000"/>
          <w:sz w:val="30"/>
          <w:szCs w:val="21"/>
          <w:lang w:val="en-US" w:eastAsia="zh-CN"/>
        </w:rPr>
        <w:t>1</w:t>
      </w:r>
      <w:r>
        <w:rPr>
          <w:rFonts w:hint="eastAsia" w:ascii="仿宋_GB2312" w:hAnsi="Verdana" w:eastAsia="仿宋_GB2312"/>
          <w:color w:val="000000"/>
          <w:sz w:val="30"/>
          <w:szCs w:val="21"/>
        </w:rPr>
        <w:t>月</w:t>
      </w:r>
      <w:r>
        <w:rPr>
          <w:rFonts w:hint="eastAsia" w:ascii="仿宋_GB2312" w:hAnsi="Verdana" w:eastAsia="仿宋_GB2312"/>
          <w:color w:val="000000"/>
          <w:sz w:val="30"/>
          <w:szCs w:val="21"/>
          <w:lang w:val="en-US" w:eastAsia="zh-CN"/>
        </w:rPr>
        <w:t>31</w:t>
      </w:r>
      <w:r>
        <w:rPr>
          <w:rFonts w:hint="eastAsia" w:ascii="仿宋_GB2312" w:hAnsi="Verdana" w:eastAsia="仿宋_GB2312"/>
          <w:color w:val="000000"/>
          <w:sz w:val="30"/>
          <w:szCs w:val="21"/>
        </w:rPr>
        <w:t>日</w:t>
      </w:r>
    </w:p>
    <w:p>
      <w:pPr>
        <w:spacing w:line="500" w:lineRule="exact"/>
        <w:rPr>
          <w:rFonts w:ascii="仿宋_GB2312" w:eastAsia="仿宋_GB2312"/>
          <w:b/>
          <w:spacing w:val="20"/>
          <w:sz w:val="28"/>
          <w:szCs w:val="28"/>
        </w:rPr>
      </w:pPr>
      <w:r>
        <w:rPr>
          <w:rFonts w:ascii="仿宋_GB2312" w:eastAsia="仿宋_GB2312"/>
          <w:b/>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760085" cy="0"/>
                <wp:effectExtent l="0" t="19050" r="12065" b="19050"/>
                <wp:wrapNone/>
                <wp:docPr id="1" name="直线 3"/>
                <wp:cNvGraphicFramePr/>
                <a:graphic xmlns:a="http://schemas.openxmlformats.org/drawingml/2006/main">
                  <a:graphicData uri="http://schemas.microsoft.com/office/word/2010/wordprocessingShape">
                    <wps:wsp>
                      <wps:cNvSpPr/>
                      <wps:spPr>
                        <a:xfrm>
                          <a:off x="0" y="0"/>
                          <a:ext cx="5760085" cy="0"/>
                        </a:xfrm>
                        <a:prstGeom prst="line">
                          <a:avLst/>
                        </a:prstGeom>
                        <a:ln w="38100" cap="flat" cmpd="sng">
                          <a:solidFill>
                            <a:srgbClr val="008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53.55pt;z-index:251661312;mso-width-relative:page;mso-height-relative:page;" filled="f" stroked="t" coordsize="21600,21600" o:gfxdata="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24gHrTAAAAAgEAAA8AAAAAAAAAAQAgAAAAIgAAAGRycy9k&#10;b3ducmV2LnhtbFBLAQIUABQAAAAIAIdO4kAXCseazgEAAI4DAAAOAAAAAAAAAAEAIAAAACIBAABk&#10;cnMvZTJvRG9jLnhtbFBLBQYAAAAABgAGAFkBAABiBQAAAAA=&#10;">
                <v:fill on="f" focussize="0,0"/>
                <v:stroke weight="3pt" color="#008000" joinstyle="round"/>
                <v:imagedata o:title=""/>
                <o:lock v:ext="edit" aspectratio="f"/>
              </v:line>
            </w:pict>
          </mc:Fallback>
        </mc:AlternateContent>
      </w:r>
      <w:r>
        <w:rPr>
          <w:rFonts w:hint="eastAsia" w:ascii="仿宋_GB2312" w:eastAsia="仿宋_GB2312"/>
          <w:b/>
          <w:spacing w:val="20"/>
          <w:sz w:val="28"/>
          <w:szCs w:val="28"/>
        </w:rPr>
        <w:t>本期目录</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省妇联陈铁晗副主席一行来厦开展调研慰问工作</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市妇联召开十六届四次执委（扩大）会议</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市妇联号召全市妇联干部用好“学习强国”学习平台</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市妇联领导节前带队检查巾帼大厦安全生产工作</w:t>
      </w:r>
    </w:p>
    <w:p>
      <w:pPr>
        <w:numPr>
          <w:ilvl w:val="0"/>
          <w:numId w:val="1"/>
        </w:numPr>
        <w:spacing w:line="460" w:lineRule="exact"/>
        <w:rPr>
          <w:rFonts w:hint="eastAsia" w:ascii="仿宋" w:hAnsi="仿宋" w:eastAsia="仿宋" w:cs="仿宋"/>
          <w:spacing w:val="3"/>
          <w:sz w:val="28"/>
          <w:szCs w:val="28"/>
        </w:rPr>
      </w:pPr>
      <w:r>
        <w:rPr>
          <w:rFonts w:hint="eastAsia" w:ascii="仿宋" w:hAnsi="仿宋" w:eastAsia="仿宋" w:cs="仿宋"/>
          <w:spacing w:val="3"/>
          <w:sz w:val="28"/>
          <w:szCs w:val="28"/>
        </w:rPr>
        <w:t>市妇联发放2019年第1批厦门市贫困妇女“四癌”救助金</w:t>
      </w:r>
    </w:p>
    <w:p>
      <w:pPr>
        <w:widowControl w:val="0"/>
        <w:numPr>
          <w:ilvl w:val="0"/>
          <w:numId w:val="0"/>
        </w:numPr>
        <w:spacing w:line="460" w:lineRule="exact"/>
        <w:jc w:val="both"/>
        <w:rPr>
          <w:rFonts w:hint="eastAsia" w:ascii="仿宋" w:hAnsi="仿宋" w:eastAsia="仿宋" w:cs="仿宋"/>
          <w:spacing w:val="3"/>
          <w:sz w:val="28"/>
          <w:szCs w:val="28"/>
        </w:rPr>
      </w:pP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省妇联陈铁晗副主席一行来厦开展调研慰问工作</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1月20日，省妇联党组成员、副主席陈铁晗一行来厦开展调研慰问工作，慰问了5 户困难妇女儿童家庭，送上慰问金，并与探访对象进行了面对面、心贴心的访谈，了解她们家庭生活、子女教育、生产就业等方面的困难，以自身乐观的心态、积极的生活态度影响和感染处于困境的妇女儿童，切实把党和政府以及社会各界对妇女儿童的关怀送到群众身边，把新春佳节的祝福送到鹭岛的角角落落。</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陈铁晗一行首先沿着山路来到了湖里区东渡海山路海洋研究所小区，这里居住着一位坚强的母亲——何女士。何女士一家三口均为残疾人，本人腿脚行动不便却数十年如一日照顾重度残疾在家卧床的丈夫，精心培养同为肢体残疾的女儿。这座狐尾山旁的不大的旧房子被女主人打造得格外温馨、舒适。陈铁晗一行一走进家门就不由真心称赞起了这户窗明几净的居住环境，随后和这位勤劳自强的女主人拉起了家常，关心的询问现在的生活情况以及女儿学习情况，得知女儿已是我们资助的春蕾女童后，陈铁晗放心了很多，并代表省妇联送上慰问金，拉着何女士的手说：“照顾生病家人十来年，真的很不容易，真的很坚强。很高兴看到你的精神面貌这么好，孩子也将学成有为了，奋斗了这么多年，好日子就在前头了”。陈铁晗还注意到墙壁上挂着湖里区妇联和湖里区文明办联合颁发的“五好文明家庭”荣誉。社区妇联主席提到，何女士还是一个踊跃参与社区书院巾帼志愿服务等工作的热心居民，陈铁晗转头对在场的市区妇联工作人员说道：“我们可以多多宣传这些平凡又坚强的女性典型，感人的事例也不都是在壮举，更在生活中的点点滴滴。”</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无独有偶，同在湖里区，与海山路不到十公里之隔的园山南路，也住着另一位平凡而伟大的妻子和母亲——赖女士。她与丈夫离异后，看到因公受伤的丈夫没人照理，于心不忍，仍然坚持照顾因瘫痪长期卧病在床的丈夫33年，目前儿子生病接近肾衰竭，媳妇无业在家照顾两个孩子，自己的身体也刚刚检查出了肿瘤，一家医疗费用负担重，就连自己生病住院前还要给家里人先做好饭。在场所有人无不被赖女士坚韧的女性力量所打动。陈铁晗更以赖大姐相称，勉励她一定要相信现代医学的力量，相信社会各界的力量：“不要放弃对美好生活的期许，有困难多跟社区说，我们也会争取看有没有办法动员一些巾帼志愿者过来帮忙”。</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陈铁晗一行还实地走访了位于惠和石文化园内的湖里区家规家训馆。一行人跟随南派石雕传人、福建省非遗影雕的第十六代传承人、厦门惠和股份有限公司董事长李雅华女士的脚步，领略了石雕艺术的精美和传承传统文化方面的独特作用。园内的家风家训馆依托两条弧型长廊而建流线长度约380米，其中包括国家名人馆、福建名人馆、厦门名人馆和湖里名人馆等，收录了39位历史名人的家规家训、经典故事的家规家训馆。调研组一行对惠和石文化园在传统技艺的传承与弘扬方面的坚守纷纷赞不绝口，鼓励惠和人秉承匠心精神，将传统文化传承好、弘扬好，充分发挥女性的作用，争当巾帼标兵。陈铁晗高兴地说:这种让市民和游客在游览之余，领略文化之美，潜移默化受到浩然正气的熏染的做法非常好，寓教于乐，向全社会宣传动员了重视家庭、家教、家风建设的风尚，营造了良好的社会氛围。</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市妇联党组书记、主席吴亚汝，党组成员、副主席朱秀敏、湖里区委副书记卢秀萍、湖里区妇联主席洪珠琴等陪同慰问、调研。</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市妇联召开十六届四次执委（扩大）会议</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1月22日上午，市妇联召开十六届四次执委（扩大）会议。会议深入学习贯彻习近平总书记同全国妇联新一届领导班子成员集体谈话时的重要讲话精神、中央书记处关于妇联工作的重要指示要求和中国妇女十二大精神，学习贯彻全国妇联常委（扩大）会议、省妇联十二届四次执委（扩大）会议和市委十二届八次全会精神，总结市妇联2018年工作，研究部署2019年工作任务。</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会上，市妇联党组书记、主席吴亚汝代表市妇联十六届常委会作题为《秉持初心勇担当，砥砺奋进新时代——努力为建设高素质高颜值现代化国际化城市贡献巾帼力量》的工作报告，回顾了厦门市妇联2018年的重点工作，并对2019年工作进行展望和部署。</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2018年，市妇联坚持以习近平新时代中国特色社会主义思想为指导，深入学习贯彻党的十九大精神，认真学习贯彻习近平总书记关于妇女和妇女工作的重要论述讲话和中国妇女十二大精神，按照中央、省委、市委关于加强和改进党的群团工作的总体部署和要求，切实保持和增强政治性先进性群众性，开拓创新、锐意进取，认真履职、扎实工作，圆满完成各项工作任务。全国人大常委会副委员长、全国妇联主席沈跃跃来厦调研期间，高度肯定厦门市妇联改革、巾帼建功、对台交流、参与垃圾分类等工作。全国妇联副主席邓丽点赞“厦门市妇联将在厦台商、台胞家庭纳入寻找‘最美家庭’范围”。中国妇女报3次头版头条分别报道了妇联改革、政府购买服务、“儿童之家”建设等工作。市妇联积极贯彻市委市政府决策部署，不折不扣开展东西部对口扶持工作、落实垃圾分类工作、助力文明城市六连冠、实施乡村振兴战略等，受到了市委市政府的肯定，市妇联继续蝉联新一届省级文明单位。</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吴亚汝主席指出，2019年是新中国成立70周年，也是全面建成小康社会、实现第一个百年奋斗目标的关键之年，也是全面落实中国妇女十二大目标任务的开局之年。全市妇联工作的总体思路是：以习近平新时代中国特色社会主义思想为指导，自觉坚持党的领导，全面贯彻党的十九大和十九届二中、三中全会精神、中国妇女十二大精神及省委、市委一系列部署要求，增强“四个意识”，坚定“四个自信”，做到“两个维护”，坚持稳中求进工作总基调，聚焦保持和增强政治性先进性群众性，着力加强妇女思想政治引领，着力围绕中心、服务大局，着力推进家庭工作，着力联系服务好妇女群众，着力推动妇联改革在基层落地，着力加强妇联组织党的建设，团结引领全市妇女“巾帼心向党·建功新时代”，在坚持高质量发展落实赶超、建设高素质高颜值现代化国际化城市、当好新时代中国特色社会主义排头兵中贡献巾帼力量，以优异成绩迎接新中国成立70周年。吴亚汝主席从六方面部署了2019年重点工作：</w:t>
      </w:r>
      <w:r>
        <w:rPr>
          <w:rFonts w:hint="eastAsia" w:ascii="楷体_GB2312" w:hAnsi="楷体_GB2312" w:eastAsia="楷体_GB2312" w:cs="楷体_GB2312"/>
          <w:b/>
          <w:bCs/>
          <w:spacing w:val="3"/>
          <w:kern w:val="0"/>
          <w:sz w:val="32"/>
          <w:szCs w:val="32"/>
          <w:shd w:val="clear" w:color="auto" w:fill="FFFFFF"/>
          <w:lang w:val="en-US" w:eastAsia="zh-CN" w:bidi="ar-SA"/>
        </w:rPr>
        <w:t>一是</w:t>
      </w:r>
      <w:r>
        <w:rPr>
          <w:rFonts w:hint="eastAsia" w:ascii="仿宋" w:hAnsi="仿宋" w:eastAsia="仿宋" w:cs="仿宋"/>
          <w:spacing w:val="3"/>
          <w:kern w:val="0"/>
          <w:sz w:val="32"/>
          <w:szCs w:val="32"/>
          <w:shd w:val="clear" w:color="auto" w:fill="FFFFFF"/>
          <w:lang w:val="en-US" w:eastAsia="zh-CN" w:bidi="ar-SA"/>
        </w:rPr>
        <w:t>增强政治性，进一步开展“巾帼心向党”系列行动，更好担负起引导妇女听党话、跟党走的政治责任，为党夯实执政的妇女群众基础。持续兴起“大学习”热潮。认真学习贯彻习近平总书记重要讲话和中国妇女十二大精神。全面加强妇女思想政治引领。</w:t>
      </w:r>
      <w:r>
        <w:rPr>
          <w:rFonts w:hint="eastAsia" w:ascii="楷体_GB2312" w:hAnsi="楷体_GB2312" w:eastAsia="楷体_GB2312" w:cs="楷体_GB2312"/>
          <w:b/>
          <w:bCs/>
          <w:spacing w:val="3"/>
          <w:kern w:val="0"/>
          <w:sz w:val="32"/>
          <w:szCs w:val="32"/>
          <w:shd w:val="clear" w:color="auto" w:fill="FFFFFF"/>
          <w:lang w:val="en-US" w:eastAsia="zh-CN" w:bidi="ar-SA"/>
        </w:rPr>
        <w:t>二是</w:t>
      </w:r>
      <w:r>
        <w:rPr>
          <w:rFonts w:hint="eastAsia" w:ascii="仿宋" w:hAnsi="仿宋" w:eastAsia="仿宋" w:cs="仿宋"/>
          <w:spacing w:val="3"/>
          <w:kern w:val="0"/>
          <w:sz w:val="32"/>
          <w:szCs w:val="32"/>
          <w:shd w:val="clear" w:color="auto" w:fill="FFFFFF"/>
          <w:lang w:val="en-US" w:eastAsia="zh-CN" w:bidi="ar-SA"/>
        </w:rPr>
        <w:t>切实增强先进性，进一步开展“巾帼建新功”系列行动，团结引领全市广大妇女立足岗位建功立业。动员妇女立足岗位建新功。深化乡村振兴巾帼行动。助推民营经济发展。发挥典型示范引领作用。深化对台交流和统战联谊。</w:t>
      </w:r>
      <w:r>
        <w:rPr>
          <w:rFonts w:hint="eastAsia" w:ascii="楷体_GB2312" w:hAnsi="楷体_GB2312" w:eastAsia="楷体_GB2312" w:cs="楷体_GB2312"/>
          <w:b/>
          <w:bCs/>
          <w:spacing w:val="3"/>
          <w:kern w:val="0"/>
          <w:sz w:val="32"/>
          <w:szCs w:val="32"/>
          <w:shd w:val="clear" w:color="auto" w:fill="FFFFFF"/>
          <w:lang w:val="en-US" w:eastAsia="zh-CN" w:bidi="ar-SA"/>
        </w:rPr>
        <w:t>三是</w:t>
      </w:r>
      <w:r>
        <w:rPr>
          <w:rFonts w:hint="eastAsia" w:ascii="仿宋" w:hAnsi="仿宋" w:eastAsia="仿宋" w:cs="仿宋"/>
          <w:spacing w:val="3"/>
          <w:kern w:val="0"/>
          <w:sz w:val="32"/>
          <w:szCs w:val="32"/>
          <w:shd w:val="clear" w:color="auto" w:fill="FFFFFF"/>
          <w:lang w:val="en-US" w:eastAsia="zh-CN" w:bidi="ar-SA"/>
        </w:rPr>
        <w:t>切实增强群众性，进一步开展“巾帼暖人心”系列行动，切实提高妇女群众的获得感、幸福感、安全感。提升妇女儿童保障水平。切实维护妇女合法权益。加大两纲重难点工作攻坚力度。</w:t>
      </w:r>
      <w:r>
        <w:rPr>
          <w:rFonts w:hint="eastAsia" w:ascii="楷体_GB2312" w:hAnsi="楷体_GB2312" w:eastAsia="楷体_GB2312" w:cs="楷体_GB2312"/>
          <w:b/>
          <w:bCs/>
          <w:spacing w:val="3"/>
          <w:kern w:val="0"/>
          <w:sz w:val="32"/>
          <w:szCs w:val="32"/>
          <w:shd w:val="clear" w:color="auto" w:fill="FFFFFF"/>
          <w:lang w:val="en-US" w:eastAsia="zh-CN" w:bidi="ar-SA"/>
        </w:rPr>
        <w:t>四是</w:t>
      </w:r>
      <w:r>
        <w:rPr>
          <w:rFonts w:hint="eastAsia" w:ascii="仿宋" w:hAnsi="仿宋" w:eastAsia="仿宋" w:cs="仿宋"/>
          <w:spacing w:val="3"/>
          <w:kern w:val="0"/>
          <w:sz w:val="32"/>
          <w:szCs w:val="32"/>
          <w:shd w:val="clear" w:color="auto" w:fill="FFFFFF"/>
          <w:lang w:val="en-US" w:eastAsia="zh-CN" w:bidi="ar-SA"/>
        </w:rPr>
        <w:t>切实发挥妇女“两个独特作用”，进一步开展“巾帼家庭工程”系列行动，引导妇女带动家庭成员建设好家庭、涵养好家教、培育好家风。深化家庭文明创建。优化家庭教育工作。弘扬优良家风家教。配合有关部门做好家庭服务。</w:t>
      </w:r>
      <w:r>
        <w:rPr>
          <w:rFonts w:hint="eastAsia" w:ascii="楷体_GB2312" w:hAnsi="楷体_GB2312" w:eastAsia="楷体_GB2312" w:cs="楷体_GB2312"/>
          <w:b/>
          <w:bCs/>
          <w:spacing w:val="3"/>
          <w:kern w:val="0"/>
          <w:sz w:val="32"/>
          <w:szCs w:val="32"/>
          <w:shd w:val="clear" w:color="auto" w:fill="FFFFFF"/>
          <w:lang w:val="en-US" w:eastAsia="zh-CN" w:bidi="ar-SA"/>
        </w:rPr>
        <w:t>五是</w:t>
      </w:r>
      <w:r>
        <w:rPr>
          <w:rFonts w:hint="eastAsia" w:ascii="仿宋" w:hAnsi="仿宋" w:eastAsia="仿宋" w:cs="仿宋"/>
          <w:spacing w:val="3"/>
          <w:kern w:val="0"/>
          <w:sz w:val="32"/>
          <w:szCs w:val="32"/>
          <w:shd w:val="clear" w:color="auto" w:fill="FFFFFF"/>
          <w:lang w:val="en-US" w:eastAsia="zh-CN" w:bidi="ar-SA"/>
        </w:rPr>
        <w:t>进一步构建广泛联系妇女、深入服务妇女的工作体系，以钉钉子精神将妇联改革各项工作进行到底。全面巩固基层妇联组织改革成果。建好网上妇女之家。规范开展妇联系统政府购买服务。深化妇联干部队伍建设。</w:t>
      </w:r>
      <w:r>
        <w:rPr>
          <w:rFonts w:hint="eastAsia" w:ascii="楷体_GB2312" w:hAnsi="楷体_GB2312" w:eastAsia="楷体_GB2312" w:cs="楷体_GB2312"/>
          <w:b/>
          <w:bCs/>
          <w:spacing w:val="3"/>
          <w:kern w:val="0"/>
          <w:sz w:val="32"/>
          <w:szCs w:val="32"/>
          <w:shd w:val="clear" w:color="auto" w:fill="FFFFFF"/>
          <w:lang w:val="en-US" w:eastAsia="zh-CN" w:bidi="ar-SA"/>
        </w:rPr>
        <w:t>六是</w:t>
      </w:r>
      <w:r>
        <w:rPr>
          <w:rFonts w:hint="eastAsia" w:ascii="仿宋" w:hAnsi="仿宋" w:eastAsia="仿宋" w:cs="仿宋"/>
          <w:spacing w:val="3"/>
          <w:kern w:val="0"/>
          <w:sz w:val="32"/>
          <w:szCs w:val="32"/>
          <w:shd w:val="clear" w:color="auto" w:fill="FFFFFF"/>
          <w:lang w:val="en-US" w:eastAsia="zh-CN" w:bidi="ar-SA"/>
        </w:rPr>
        <w:t>认真贯彻新时代党的建设总要求，进一步加强妇联组织党的建设。</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会议通报表扬了我市荣获全省“三百四有”活动先进基层妇联组织和优秀基层妇联主席，审议通过市妇联执委会工作规则，替补王汴玉为市妇联十六届执委。</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市妇联十六届执委、省妇联十二届在厦执委、非执委的各区妇联主席、副主席（含兼职副主席）、各街道、镇（场）妇联主席、市直机关妇工委委员及主要部、委、办、局妇委会主任、各大系统妇联（妇委会、女工委）主席（主任）、各民主党派团体妇委会主任（请统战系统妇联负责通知）、各大专院校妇委会（女工委）主任、市妇联机关全体工作人员、妇儿活动中心中层以上干部、市妇联购买的社工项目负责人及女性社会组织代表负责人参加会议。市妇联领导吴亚汝、黄新英、朱秀敏、谢立武、王挹青、张劲秋在主席台就座。</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市妇联号召全市妇联干部用好“学习强国”学习平台</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市妇联认真贯彻落实习近平总书记重要指示和中央、省委、市委有关会议及全国妇联常委（扩大）会议精神，切实做好“学习强国”学习平台在妇联的推广运用。</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市妇联在1月22日召开的执委（扩大）会上，要求全市妇联干部用好“学习强国”学习平台，利用平台深入学习习近平新时代中国特色社会主义思想，用科学理论武装头脑。1月25日，市妇联召开全体干部职工会议，对市妇联及下属单位推广使用学习平台工作进行部署。市妇联党组书记、主席吴亚汝指出，用好“学习强国”平台是贯彻落实习近平总书记关于推动建设学习大国重要指示精神的重要抓手,是推动习近平新时代中国特色社会主义思想“大学习”“大宣讲”向纵深发展的一项具体举措，机关及下属单位要切实提高政治站位,把组织动员广大党员干部群众使用“学习强国”平台作为一项重要政治任务抓紧抓实,实现广覆盖、常应用、深学习。</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机关党总支对“学习强国”学习平台推广运用进行具体安排部署。</w:t>
      </w:r>
      <w:r>
        <w:rPr>
          <w:rFonts w:hint="eastAsia" w:ascii="楷体_GB2312" w:hAnsi="楷体_GB2312" w:eastAsia="楷体_GB2312" w:cs="楷体_GB2312"/>
          <w:b/>
          <w:bCs/>
          <w:spacing w:val="3"/>
          <w:kern w:val="0"/>
          <w:sz w:val="32"/>
          <w:szCs w:val="32"/>
          <w:shd w:val="clear" w:color="auto" w:fill="FFFFFF"/>
          <w:lang w:val="en-US" w:eastAsia="zh-CN" w:bidi="ar-SA"/>
        </w:rPr>
        <w:t>一是成立领导机构和组织架构。</w:t>
      </w:r>
      <w:r>
        <w:rPr>
          <w:rFonts w:hint="eastAsia" w:ascii="仿宋" w:hAnsi="仿宋" w:eastAsia="仿宋" w:cs="仿宋"/>
          <w:spacing w:val="3"/>
          <w:kern w:val="0"/>
          <w:sz w:val="32"/>
          <w:szCs w:val="32"/>
          <w:shd w:val="clear" w:color="auto" w:fill="FFFFFF"/>
          <w:lang w:val="en-US" w:eastAsia="zh-CN" w:bidi="ar-SA"/>
        </w:rPr>
        <w:t>成立领导小组，以党支部为基本单元，建立学习组织架构，25日前全体干部职工完成注册和实名认证，开展平台学习。</w:t>
      </w:r>
      <w:r>
        <w:rPr>
          <w:rFonts w:hint="eastAsia" w:ascii="楷体_GB2312" w:hAnsi="楷体_GB2312" w:eastAsia="楷体_GB2312" w:cs="楷体_GB2312"/>
          <w:b/>
          <w:bCs/>
          <w:spacing w:val="3"/>
          <w:kern w:val="0"/>
          <w:sz w:val="32"/>
          <w:szCs w:val="32"/>
          <w:shd w:val="clear" w:color="auto" w:fill="FFFFFF"/>
          <w:lang w:val="en-US" w:eastAsia="zh-CN" w:bidi="ar-SA"/>
        </w:rPr>
        <w:t>二是建立管理员、通讯员、评论员队伍</w:t>
      </w:r>
      <w:r>
        <w:rPr>
          <w:rFonts w:hint="eastAsia" w:ascii="仿宋" w:hAnsi="仿宋" w:eastAsia="仿宋" w:cs="仿宋"/>
          <w:spacing w:val="3"/>
          <w:kern w:val="0"/>
          <w:sz w:val="32"/>
          <w:szCs w:val="32"/>
          <w:shd w:val="clear" w:color="auto" w:fill="FFFFFF"/>
          <w:lang w:val="en-US" w:eastAsia="zh-CN" w:bidi="ar-SA"/>
        </w:rPr>
        <w:t>。整合较为成熟的厦门党建e家平台管理力量，发挥总支、各党支部管理员作用，组建通讯员、评论员队伍，及时传达上级部署要求，汇总推广运用进度。</w:t>
      </w:r>
      <w:r>
        <w:rPr>
          <w:rFonts w:hint="eastAsia" w:ascii="楷体_GB2312" w:hAnsi="楷体_GB2312" w:eastAsia="楷体_GB2312" w:cs="楷体_GB2312"/>
          <w:b/>
          <w:bCs/>
          <w:spacing w:val="3"/>
          <w:kern w:val="0"/>
          <w:sz w:val="32"/>
          <w:szCs w:val="32"/>
          <w:shd w:val="clear" w:color="auto" w:fill="FFFFFF"/>
          <w:lang w:val="en-US" w:eastAsia="zh-CN" w:bidi="ar-SA"/>
        </w:rPr>
        <w:t>三是领导示范带头。</w:t>
      </w:r>
      <w:r>
        <w:rPr>
          <w:rFonts w:hint="eastAsia" w:ascii="仿宋" w:hAnsi="仿宋" w:eastAsia="仿宋" w:cs="仿宋"/>
          <w:spacing w:val="3"/>
          <w:kern w:val="0"/>
          <w:sz w:val="32"/>
          <w:szCs w:val="32"/>
          <w:shd w:val="clear" w:color="auto" w:fill="FFFFFF"/>
          <w:lang w:val="en-US" w:eastAsia="zh-CN" w:bidi="ar-SA"/>
        </w:rPr>
        <w:t>发挥党员领导干部在学习使用方面的表率作用,带动党员干部和群众学习。</w:t>
      </w:r>
      <w:r>
        <w:rPr>
          <w:rFonts w:hint="eastAsia" w:ascii="楷体_GB2312" w:hAnsi="楷体_GB2312" w:eastAsia="楷体_GB2312" w:cs="楷体_GB2312"/>
          <w:b/>
          <w:bCs/>
          <w:spacing w:val="3"/>
          <w:kern w:val="0"/>
          <w:sz w:val="32"/>
          <w:szCs w:val="32"/>
          <w:shd w:val="clear" w:color="auto" w:fill="FFFFFF"/>
          <w:lang w:val="en-US" w:eastAsia="zh-CN" w:bidi="ar-SA"/>
        </w:rPr>
        <w:t>四是建立学习机制。</w:t>
      </w:r>
      <w:r>
        <w:rPr>
          <w:rFonts w:hint="eastAsia" w:ascii="仿宋" w:hAnsi="仿宋" w:eastAsia="仿宋" w:cs="仿宋"/>
          <w:spacing w:val="3"/>
          <w:kern w:val="0"/>
          <w:sz w:val="32"/>
          <w:szCs w:val="32"/>
          <w:shd w:val="clear" w:color="auto" w:fill="FFFFFF"/>
          <w:lang w:val="en-US" w:eastAsia="zh-CN" w:bidi="ar-SA"/>
        </w:rPr>
        <w:t>把学习强国学习平台的使用与厦门党建e家、厦门干部在线学习、“妇联通”列入支部“三会一课”内容，作为党员学习必修课，作为干部学习培训的重要内容。</w:t>
      </w:r>
      <w:r>
        <w:rPr>
          <w:rFonts w:hint="eastAsia" w:ascii="楷体_GB2312" w:hAnsi="楷体_GB2312" w:eastAsia="楷体_GB2312" w:cs="楷体_GB2312"/>
          <w:b/>
          <w:bCs/>
          <w:spacing w:val="3"/>
          <w:kern w:val="0"/>
          <w:sz w:val="32"/>
          <w:szCs w:val="32"/>
          <w:shd w:val="clear" w:color="auto" w:fill="FFFFFF"/>
          <w:lang w:val="en-US" w:eastAsia="zh-CN" w:bidi="ar-SA"/>
        </w:rPr>
        <w:t>五是落实报告及考核制度。</w:t>
      </w:r>
      <w:r>
        <w:rPr>
          <w:rFonts w:hint="eastAsia" w:ascii="仿宋" w:hAnsi="仿宋" w:eastAsia="仿宋" w:cs="仿宋"/>
          <w:spacing w:val="3"/>
          <w:kern w:val="0"/>
          <w:sz w:val="32"/>
          <w:szCs w:val="32"/>
          <w:shd w:val="clear" w:color="auto" w:fill="FFFFFF"/>
          <w:lang w:val="en-US" w:eastAsia="zh-CN" w:bidi="ar-SA"/>
        </w:rPr>
        <w:t>按时向党工委报告平台运用情况，要把“学习强国”学习平台推广运用情况纳入市妇联党组理论学习中心组、意识形态工作责任制、精神文明创建和党员干部学习考核，确保学习工作落实落细。</w:t>
      </w:r>
    </w:p>
    <w:p>
      <w:pPr>
        <w:shd w:val="clear" w:color="auto" w:fill="FFFFFF"/>
        <w:spacing w:line="540" w:lineRule="exact"/>
        <w:jc w:val="center"/>
        <w:rPr>
          <w:rFonts w:hint="eastAsia" w:ascii="黑体" w:hAnsi="黑体" w:eastAsia="黑体" w:cs="黑体"/>
          <w:spacing w:val="3"/>
          <w:sz w:val="32"/>
          <w:szCs w:val="32"/>
          <w:lang w:val="en-US" w:eastAsia="zh-CN"/>
        </w:rPr>
      </w:pP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市妇联领导节前带队检查巾帼大厦安全生产工作</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新春佳节即将来临之际，市妇联党组领导继续把安全生产、安全过节作为工作重中之重。2019年1月22日下午，市妇联党组书记、主席吴亚汝主持召开巾帼大厦安全生产专题工作会议，检查部署安全过节工作。市妇联党组成员、副主席黄新英、谢立武副主席参加会议，共同听取了市妇儿中心、安居物业巾帼大厦项目部安全生产工作情况汇报。</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会后，吴亚汝主席带队，实地走访检查巾帼大厦配电、消防、监控、电梯通道等重点部位。吴亚汝主席强调，安全生产无小事。她要求，巾帼大厦作为服务全市妇女儿童的主阵地，安全生产工作时刻不能懈怠，节假日期间应高度重视，确保平安；同时，党员要在安全一线带头做表率，持续做好安全管理和保障，尽心尽意为全市妇女儿童提供更加安全、优质的服务。</w:t>
      </w:r>
    </w:p>
    <w:p>
      <w:pPr>
        <w:shd w:val="clear" w:color="auto" w:fill="FFFFFF"/>
        <w:spacing w:line="540" w:lineRule="exact"/>
        <w:jc w:val="center"/>
        <w:rPr>
          <w:rFonts w:hint="eastAsia" w:ascii="黑体" w:hAnsi="黑体" w:eastAsia="黑体" w:cs="黑体"/>
          <w:spacing w:val="3"/>
          <w:sz w:val="32"/>
          <w:szCs w:val="32"/>
          <w:lang w:val="en-US" w:eastAsia="zh-CN"/>
        </w:rPr>
      </w:pPr>
    </w:p>
    <w:p>
      <w:pPr>
        <w:shd w:val="clear" w:color="auto" w:fill="FFFFFF"/>
        <w:spacing w:line="540" w:lineRule="exact"/>
        <w:jc w:val="center"/>
        <w:rPr>
          <w:rFonts w:hint="eastAsia" w:ascii="黑体" w:hAnsi="黑体" w:eastAsia="黑体" w:cs="黑体"/>
          <w:spacing w:val="3"/>
          <w:sz w:val="32"/>
          <w:szCs w:val="32"/>
        </w:rPr>
      </w:pPr>
      <w:r>
        <w:rPr>
          <w:rFonts w:hint="eastAsia" w:ascii="黑体" w:hAnsi="黑体" w:eastAsia="黑体" w:cs="黑体"/>
          <w:spacing w:val="3"/>
          <w:sz w:val="32"/>
          <w:szCs w:val="32"/>
        </w:rPr>
        <w:t>市妇联发放2019年第1批厦门市贫困妇女“四癌”救助金</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1月31日，厦门市妇联发放2019年第1批厦门市贫困妇女“四癌”救助金3万元，共救助2位符合救助条件的申请者。具体情况如下：</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1、区域分布：思明区2人；</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2、年龄分布：30-39岁1人，40-49岁1人；</w:t>
      </w:r>
    </w:p>
    <w:p>
      <w:pPr>
        <w:shd w:val="clear" w:color="auto" w:fill="FFFFFF"/>
        <w:spacing w:line="540" w:lineRule="exact"/>
        <w:ind w:firstLine="618" w:firstLineChars="200"/>
        <w:jc w:val="both"/>
        <w:rPr>
          <w:rFonts w:hint="eastAsia" w:ascii="仿宋" w:hAnsi="仿宋" w:eastAsia="仿宋" w:cs="仿宋"/>
          <w:spacing w:val="3"/>
          <w:kern w:val="0"/>
          <w:sz w:val="32"/>
          <w:szCs w:val="32"/>
          <w:shd w:val="clear" w:color="auto" w:fill="FFFFFF"/>
          <w:lang w:val="en-US" w:eastAsia="zh-CN" w:bidi="ar-SA"/>
        </w:rPr>
      </w:pPr>
      <w:r>
        <w:rPr>
          <w:rFonts w:hint="eastAsia" w:ascii="仿宋" w:hAnsi="仿宋" w:eastAsia="仿宋" w:cs="仿宋"/>
          <w:spacing w:val="3"/>
          <w:kern w:val="0"/>
          <w:sz w:val="32"/>
          <w:szCs w:val="32"/>
          <w:shd w:val="clear" w:color="auto" w:fill="FFFFFF"/>
          <w:lang w:val="en-US" w:eastAsia="zh-CN" w:bidi="ar-SA"/>
        </w:rPr>
        <w:t>3、癌种分类：乳腺癌1人，宫颈癌1人。</w:t>
      </w:r>
      <w:bookmarkStart w:id="0" w:name="_GoBack"/>
      <w:bookmarkEnd w:id="0"/>
    </w:p>
    <w:sectPr>
      <w:headerReference r:id="rId3" w:type="default"/>
      <w:footerReference r:id="rId4" w:type="default"/>
      <w:footerReference r:id="rId5" w:type="even"/>
      <w:pgSz w:w="11906" w:h="16838"/>
      <w:pgMar w:top="1134" w:right="1418" w:bottom="1417" w:left="1418" w:header="851" w:footer="992" w:gutter="0"/>
      <w:cols w:space="720" w:num="1"/>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847E4"/>
    <w:multiLevelType w:val="singleLevel"/>
    <w:tmpl w:val="56B847E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3C"/>
    <w:rsid w:val="00092F3C"/>
    <w:rsid w:val="000B0041"/>
    <w:rsid w:val="00101F41"/>
    <w:rsid w:val="00285181"/>
    <w:rsid w:val="003D2D9B"/>
    <w:rsid w:val="00546D83"/>
    <w:rsid w:val="00660C0B"/>
    <w:rsid w:val="00705C23"/>
    <w:rsid w:val="00752215"/>
    <w:rsid w:val="007929B6"/>
    <w:rsid w:val="007A3F3B"/>
    <w:rsid w:val="00870756"/>
    <w:rsid w:val="00921463"/>
    <w:rsid w:val="00941D1F"/>
    <w:rsid w:val="00961108"/>
    <w:rsid w:val="00AC31D7"/>
    <w:rsid w:val="00B6144E"/>
    <w:rsid w:val="00C12208"/>
    <w:rsid w:val="00C160A6"/>
    <w:rsid w:val="00D80895"/>
    <w:rsid w:val="00DB362B"/>
    <w:rsid w:val="00E61FCE"/>
    <w:rsid w:val="00F473CB"/>
    <w:rsid w:val="00F52CD3"/>
    <w:rsid w:val="01DC7C36"/>
    <w:rsid w:val="03280CB5"/>
    <w:rsid w:val="09865C72"/>
    <w:rsid w:val="09FD0BFD"/>
    <w:rsid w:val="0DD14293"/>
    <w:rsid w:val="100F03F5"/>
    <w:rsid w:val="163F5AEA"/>
    <w:rsid w:val="184D3A1B"/>
    <w:rsid w:val="19E17E19"/>
    <w:rsid w:val="21050F46"/>
    <w:rsid w:val="322A282D"/>
    <w:rsid w:val="45E92091"/>
    <w:rsid w:val="4F711A31"/>
    <w:rsid w:val="6931662F"/>
    <w:rsid w:val="6ACF3C26"/>
    <w:rsid w:val="74F33CF9"/>
    <w:rsid w:val="7B3D6B49"/>
    <w:rsid w:val="7BAA2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rPr>
  </w:style>
  <w:style w:type="character" w:styleId="8">
    <w:name w:val="page number"/>
    <w:basedOn w:val="6"/>
    <w:qFormat/>
    <w:uiPriority w:val="0"/>
  </w:style>
  <w:style w:type="character" w:styleId="9">
    <w:name w:val="FollowedHyperlink"/>
    <w:basedOn w:val="6"/>
    <w:semiHidden/>
    <w:unhideWhenUsed/>
    <w:qFormat/>
    <w:uiPriority w:val="99"/>
    <w:rPr>
      <w:color w:val="343434"/>
      <w:sz w:val="18"/>
      <w:szCs w:val="18"/>
      <w:u w:val="none"/>
    </w:rPr>
  </w:style>
  <w:style w:type="character" w:styleId="10">
    <w:name w:val="Hyperlink"/>
    <w:basedOn w:val="6"/>
    <w:semiHidden/>
    <w:unhideWhenUsed/>
    <w:qFormat/>
    <w:uiPriority w:val="99"/>
    <w:rPr>
      <w:color w:val="343434"/>
      <w:sz w:val="18"/>
      <w:szCs w:val="18"/>
      <w:u w:val="none"/>
    </w:rPr>
  </w:style>
  <w:style w:type="character" w:customStyle="1" w:styleId="11">
    <w:name w:val="页眉 Char"/>
    <w:basedOn w:val="6"/>
    <w:link w:val="3"/>
    <w:qFormat/>
    <w:uiPriority w:val="0"/>
    <w:rPr>
      <w:rFonts w:ascii="Times New Roman" w:hAnsi="Times New Roman" w:eastAsia="宋体" w:cs="Times New Roman"/>
      <w:sz w:val="18"/>
      <w:szCs w:val="18"/>
    </w:rPr>
  </w:style>
  <w:style w:type="character" w:customStyle="1" w:styleId="12">
    <w:name w:val="页脚 Char"/>
    <w:basedOn w:val="6"/>
    <w:link w:val="2"/>
    <w:qFormat/>
    <w:uiPriority w:val="0"/>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380</Words>
  <Characters>2172</Characters>
  <Lines>18</Lines>
  <Paragraphs>5</Paragraphs>
  <TotalTime>8</TotalTime>
  <ScaleCrop>false</ScaleCrop>
  <LinksUpToDate>false</LinksUpToDate>
  <CharactersWithSpaces>2547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2017-01-19T03:34:00Z</dcterms:created>
  <dc:creator>Microsoft</dc:creator>
  <cp:lastModifiedBy>DELL-1699</cp:lastModifiedBy>
  <cp:lastPrinted>2017-01-19T03:15:00Z</cp:lastPrinted>
  <dcterms:modified xsi:type="dcterms:W3CDTF">2019-09-26T02:17:54Z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