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  <w:r>
        <w:rPr>
          <w:rFonts w:ascii="仿宋_GB2312" w:hAnsi="Verdana" w:eastAsia="仿宋_GB2312"/>
          <w:b/>
          <w:bCs/>
          <w:color w:val="000000"/>
          <w:sz w:val="32"/>
          <w:szCs w:val="21"/>
        </w:rPr>
        <w:pict>
          <v:shape id="_x0000_s1026" o:spid="_x0000_s1026" o:spt="136" type="#_x0000_t136" style="position:absolute;left:0pt;margin-left:0pt;margin-top:0pt;height:76.8pt;width:453.55pt;z-index:251660288;mso-width-relative:page;mso-height-relative:page;" fillcolor="#008000" filled="t" stroked="t" coordsize="21600,21600">
            <v:path/>
            <v:fill on="t" focussize="0,0"/>
            <v:stroke color="#008000"/>
            <v:imagedata o:title=""/>
            <o:lock v:ext="edit" text="f"/>
            <v:textpath on="t" fitshape="t" fitpath="t" trim="t" xscale="f" string="妇女工作简报" style="font-family:宋体;font-size:36pt;font-weight:bold;v-text-align:center;"/>
          </v:shape>
        </w:pict>
      </w:r>
      <w:r>
        <w:rPr>
          <w:rFonts w:hint="eastAsia" w:ascii="仿宋_GB2312" w:hAnsi="Verdana" w:eastAsia="仿宋_GB2312"/>
          <w:b/>
          <w:bCs/>
          <w:color w:val="000000"/>
          <w:sz w:val="32"/>
          <w:lang w:val="en-US" w:eastAsia="zh-CN"/>
        </w:rPr>
        <w:t>9</w:t>
      </w: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2"/>
        </w:rPr>
        <w:t>第</w:t>
      </w:r>
      <w:r>
        <w:rPr>
          <w:rFonts w:hint="eastAsia" w:ascii="宋体" w:hAnsi="宋体"/>
          <w:b/>
          <w:bCs/>
          <w:color w:val="000000"/>
          <w:sz w:val="32"/>
          <w:lang w:eastAsia="zh-CN"/>
        </w:rPr>
        <w:t>八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</w:rPr>
        <w:t>期</w:t>
      </w:r>
    </w:p>
    <w:p>
      <w:pPr>
        <w:spacing w:line="560" w:lineRule="exact"/>
        <w:rPr>
          <w:rFonts w:ascii="仿宋_GB2312" w:hAnsi="Verdana" w:eastAsia="仿宋_GB2312"/>
          <w:color w:val="000000"/>
          <w:sz w:val="30"/>
          <w:szCs w:val="21"/>
        </w:rPr>
      </w:pPr>
      <w:r>
        <w:rPr>
          <w:rFonts w:hint="eastAsia" w:ascii="仿宋_GB2312" w:hAnsi="Verdana" w:eastAsia="仿宋_GB2312"/>
          <w:color w:val="000000"/>
          <w:sz w:val="30"/>
          <w:szCs w:val="21"/>
        </w:rPr>
        <w:t xml:space="preserve">厦门市妇女联合会办公室编印                               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 xml:space="preserve"> 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201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9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年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4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月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30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日</w:t>
      </w:r>
    </w:p>
    <w:p>
      <w:pPr>
        <w:spacing w:line="500" w:lineRule="exact"/>
        <w:rPr>
          <w:rFonts w:ascii="仿宋_GB2312" w:eastAsia="仿宋_GB2312"/>
          <w:b/>
          <w:spacing w:val="20"/>
          <w:sz w:val="28"/>
          <w:szCs w:val="28"/>
        </w:rPr>
      </w:pPr>
      <w:r>
        <w:rPr>
          <w:rFonts w:ascii="仿宋_GB2312" w:eastAsia="仿宋_GB2312"/>
          <w:b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85" cy="0"/>
                <wp:effectExtent l="0" t="19050" r="12065" b="1905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8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53.55pt;z-index:251661312;mso-width-relative:page;mso-height-relative:page;" filled="f" stroked="t" coordsize="21600,21600" o:gfxdata="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9uIB60wAAAAIBAAAPAAAAAAAAAAEAIAAAACIAAABkcnMv&#10;ZG93bnJldi54bWxQSwECFAAUAAAACACHTuJAE1RMq88BAACOAwAADgAAAAAAAAABACAAAAAiAQAA&#10;ZHJzL2Uyb0RvYy54bWxQSwUGAAAAAAYABgBZAQAAYwUAAAAA&#10;">
                <v:fill on="f" focussize="0,0"/>
                <v:stroke weight="3pt" color="#008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pacing w:val="20"/>
          <w:sz w:val="28"/>
          <w:szCs w:val="28"/>
        </w:rPr>
        <w:t>本期目录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市妇联主席杨琪当选市第十五届人大常委会委员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  <w:t>市妇联开展“党风廉政教育宣传月”活动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市妇联召开“党风廉政教育宣传月”启动暨党风廉政建设工作会议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第二届“巾帼杯”厦门女子乒乓球团体赛圆满结束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市妇联持续深入推动移风易俗工作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  <w:t>市妇联机关开展“五一”节前安全廉政教育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妇联机关举行离退休同志座谈会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市妇联主席杨琪当选市第十五届人大常委会委员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4月17日上午，厦门市十五届人大四次会议在厦门人民会堂召开，会议选举产生了市人大常委会秘书长和市人大常委会委员，会议还表决产生了市人大部分专门委员会主任委员、副主任委员和委员。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市妇联党组书记、主席杨琪当选市第十五届人大常委会委员、市人大社会建设委员会副主任委员，并进行了庄严的宪法宣誓。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市妇联召开“党风廉政教育宣传月”启动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暨党风廉政建设工作会议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4月16日，市妇联召开2019年“党风廉政教育宣传月”启动暨党风廉政建设工作会议。市妇联党组书记、主席杨琪，党组成员、副主席朱秀敏、谢立武，市纪委驻市总工会机关纪检组组长洪允治以及市妇联机关、市妇女儿童活动中心全体干部职工参加会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会议集中学习十九届中央纪委三次全会、省纪委十届四次全会、市纪委十二届四次全会精神，传达学习了2019年厦门市机关党的工作暨纪检工作精神，总结2018年工作，部署2019年党风廉政建设工作，并签订2019年落实全面从严治党主体责任暨党风廉政建设责任书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会上，市妇联党组书记、主席杨琪总结2018年党风廉政建设工作，部署2019年工作。她指出： 2018年，在市委市政府的坚强领导和市纪委的指导监督下，在市纪委驻市总工会机关纪检组的悉心指导下，市妇联始终将政治建设摆在首位，树牢“四个意识”，坚定“四个自信”，坚决做到“两个维护”，党风廉政各项工作取得新成效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一是管党治党责任进一步压实。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认真贯彻落实制度规定以及市委市政府重大决策部署，严格按照省委“五抓五看”和“八个坚定不移”要求，落细落实全面从严治党主体责任。主要领导与班子成员、班子成员与分管部室层层签订责任书，领导干部以身作则，自觉把全面从严治党的各项规定和部署要求融入日常业务工作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二是作风建设成果进一步巩固。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持续落实中央八项规定及其实施细则精神，紧盯关键节日节点，深化“1+X”专项督查。集中整治文山会海，督查检查考核过多过频过度留痕等形式主义、官僚主义突出问题。坚持“四下基层”，推动妇联工作落在基层、落到实处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三是巡察利剑作用进一步发挥。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严格按照市委巡察组反馈的问题和提出的意见建议，制定整改措施60条，对巡察整改重大问题和重点工作开展督查督办。全面落实24个问题整改，现已完成23个，1个有序推进，办结率95.8%。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四是日常监督力度进一步加大。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自觉接受市纪委驻市总工会机关纪检组监督，开展落实全面从严治党主体责任与党风廉政建设谈心谈话，建立干部廉政档案，加强对重点岗位、重点领域监管，加强对农村妇女小额贴息贷款和贫困妇女“四癌”救助申请把关监督，把廉政教育融入到“两学一做”常态化制度化中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她强调，2019年将坚持以习近平新时代中国特色社会主义思想为统领，认真贯彻新时代党的建设总要求，传承红色基因，强化“严”的担当，抓实“严”的重点，认真落实“八个坚定不移”、“五抓五重”要求，紧扣落实全面从严治党责任，持续开展党风廉政建设和反腐败工作，以更扎实的举措把妇联组织建设得更加坚强有力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一是要更加突出强化政治引领。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要注重突出政治建设，扎实开展“不忘初心，牢记使命”主题教育，推进“两学一做”常态化制度化。要注重服务中心大局，紧紧围绕省委省政府、市委市政府工作要求，狠抓落实，促进党建和业务工作互融互促，相得益彰。要从严落实意识形态工作责任制，坚决反对和抵制各种错误思潮和负面言论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二是要更加突出压紧压实“两个责任”。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要全面落实主体责任清单，认真按照时序进度，扎实做好2018年度落实全面从严治党主体责任交叉检查整改工作。要严格按程序要求执行请示报告制度，要推进党支部标准化规范化建设，认真学习《中国共产党党组工作条例》。要提振干事创业精气神，打造一支忠诚干净担当的高素质妇联干部队伍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三要更加突出加强党员干部作风建设。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要坚定不移正风肃纪，持续改进会风文风。树立服务基层、服务群众工作导向，认真落实领导干部接访下访、定点联系、结对帮扶、文明创建志愿服务等工作机制。要加强妇联改革创新，与时俱进开展工作。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四是要更加突出党风廉政建设。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要强化巡视巡察整改成效，进一步规范健全制度建设，推动未完成整改事项。要强化日常管理监督，要加强廉政文化建设，新媒体资源做好廉政宣传教育工作，使党风廉政建设常鸣于耳、常记于心、常抓不懈。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市纪委驻市总工会机关纪检组长洪允治通报纪检组2019年工作重点并提出几点希望：要自觉提高政治站位，确保党的十九大精神和市委市政府决策部署落实到位；要继续落实主体责任，认真履行“一岗双责”；要深化标本兼治，织密织牢制度建设“笼子”；要以巩固深化巡察整改为契机，唤醒责任意识，激发担当精神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洪允治组长还以《守纪律，讲规矩，做合格党员》为题，为全体参会人员上党风廉政专题党课。洪允治指出，守纪律、讲规矩，是我们党加强党的建设的重要经验，面对新形势新任务，守纪律讲规矩更具重要性和紧迫性。要准确把握党的纪律规矩的科学内涵和精神实质，增强守纪律讲规矩的自觉性和坚定性，让严明党的政治纪律和政治规矩成为每个党员、干部的自觉行动，切实改进党员干部工作作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市妇联开展“党风廉政教育宣传月”活动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为深入学习习近平新时代中国特色社会主义思想和党的十九大精神，全面推进机关党的建设，深入推进党风廉政建设和反腐败工作，营造风清气正的良好政治生态，为各项工作开展提供坚强政治保障。经市妇联党组研究，决定于2019年4月中旬起，集中开展为期1个月的“党风廉政教育宣传月”活动。每周根据不同主题，重点开展专题工作会议、签订责任书、聆听专题党课、开展谈话谈心、集中观看警示教育、参观廉政宣传教育基地、研习廉政家风家训等10项系列活动。在集中开展活动基础上，将党风廉政宣传教育贯穿于全年的学习工作中，通过多形式、有实效的学习方式，提升广大党员干部廉洁自律意识，确保活动取得实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开展党风廉政宣传教育月活动，是市妇联推进全面从严治党向纵深发展的重要举措，体现了市妇联党组加强党风廉政建设的责任担当和信心决心。市妇联党组书记、主席杨琪对党风廉政教育宣传月活动进行了全面动员部署，强调党组班子成员将以身作则、率先垂范，带头参加活动，旗帜鲜明地树立转作风、抓落实、重实效的工作导向，引领全体干部职工时时处处讲政治、勇担当，推动全会各项工作稳步向好，持续推进政治生态风清气正。要求全体干部职工要切实强化责任担当，对照职责把自己摆进去，认真抓好贯彻落实，实现每个支部、每位党员干部全覆盖，确保活动取得实实在在的效果，力争形成妇联机关党建、党风廉政工作的品牌和特色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第二届“巾帼杯”厦门女子乒乓球团体赛圆满结束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4月27日，厦门市五缘湾体育馆迎来了热火朝天的第二届“巾帼杯”厦门女子乒乓球团体赛，来自全市26支队伍200多名运动员参加比赛。厦门市妇联党组书记、主席杨琪，副主席朱秀敏，厦门市体育局副局长李丽娜，世界冠军、厦门市乒乓球协会会长郭跃华以及厦门路桥集团领导出席活动。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开幕式由厦门市乒乓球协会秘书长温哲主持。央视在鼓浪屿开展的快闪演唱《我和我的祖国》的领唱——世界冠军郭跃华带领大家共同唱响这首耳熟能详的歌曲，生机勃勃的全场巾帼健将们用健美的身姿、积极向上的拼搏精神、嘹亮的歌声唱出了对祖国的热爱和满满的自豪感，饱满而深情的歌声久久回荡在体育馆中，激励着每一个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市妇联党组书记、主席杨琪在开幕式致辞。她表示：举办这次比赛的目的是向大家展现厦门乒乓球爱好者的巾帼风采，进一步调动广大妇女同胞参加体育健身活动的积极性，活跃广大妇女群众的文化生活，增强体质，以强健的体魄、良好的精神风貌投入到工作、生活中去。她希望重在参与和交流，更重要的是希望向世人展现厦门妇女同胞团结拼搏的精神风貌，挥洒厦门女性健康喜乐的生活态度。比赛在厦门市体育局副局长李丽娜宣布比赛开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经过一天激烈的竞赛，角逐出单位团体组及社会团体组前八名，并举行现场颁奖仪式。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市妇联持续深入推动移风易俗工作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市妇联持续把移风易俗作为文明单位、文明家庭创建的重要内容，认真贯彻市委关于《厦门市民俗活动大操大办专项整治实施方案》的工作要求，立规矩、作表率、重引导，持续深入推动移风易俗工作。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市妇联党组将移风易俗工作纳入2019年“党风廉政教育宣传月”活动内容，再次组织学习《关于进一步严肃领导干部办理婚丧喜庆事宜纪律的通知》精神，强调严格执行“六个不准”纪律要求，引导党员干部切实在移风易俗中发挥先锋模范作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市妇联领导带头，市妇联机关、市妇女儿童活动中心干部职工共签订“践行移风易俗，倡扬文明新风”承诺书57份，自觉践行和遵守承诺。一是带头传播文明。带头严格遵守公序良俗，不从事违反社会道德或与党员干部、机关工作人员身份不符的行为。二是带头以俭养德。坚持喜事新办、丧事简办、祭祀雅办、小事不办，管好自己、带好亲属、影响他人，自觉抵制陈规陋习和封建迷信活动，弘扬中华优秀传统文化，反对铺张浪费，共同维护文明和谐社会环境。三是带头服务奉献。践行社会主义核心价值观，积极参与扶贫济困、娘家人三进三送巾帼志愿服务等公益事业，自觉成为弘扬时代新风的践行者、推动者和示范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市妇联通过市妇联微信公众号、“一呼百万”妇女姐妹微信群等新媒体渠道，编发“移风易俗三字经”“移风易俗文明祭扫”等通俗易懂的宣传信息，组织开展“我的家风家训”主题征文活动，弘扬勤俭节约的优良作风，培育孝悌和睦的文明家风，倡导婚丧嫁娶的时代新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市妇联机关开展“五一”节前安全廉政教育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为切实加强“五一”期间党风廉政建设，坚决防止违反纪律建设和作风建设的“四风”问题反弹，2019年4月30日下午，市妇联机关组织召开节前安全廉政教育会，进行节前集中警示教育。党组成员、副主席谢立武主持会议，机关全体党员干部职工参加会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会议传达了市纪委监委通报的三起违规发放津补贴或福利典型问题，组织收看了廉政警示教育片《权力的迷途——厦门市环卫系统窝串案警示录》，对节日期间安全检查、带班值班、公车封存等工作进行了部署。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 会议强调，“五一”节即将来临，违规收受礼金、婚丧喜事大操大办、公款吃喝等“四风”问题易发多发。全体党员干部要以案为鉴，从中汲取教训，做到清风常吹，警钟长鸣，让廉政“红灯”在节日期间长亮，构筑“节日防腐墙”，认真落实中央全面从严治党战略部署和省市工作要求，坚决摒弃侥幸心理、麻痹心理、惯性心理，切实强化纪律和规矩意识，自觉做到“十二个严禁”，严格落实中央八项规定精神，绝不能触碰纪律红线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会后，机关党员干部又通过微信、党建e家等形式，分享交流“清正廉洁，幸福联结”党风廉政教育学习体会，再次明确了纪律建设有关规定，确保全体干部职工过一个廉洁、健康、安全、祥和的节日。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妇联机关举行离退休同志座谈会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4月26日上午，市妇联机关离退休老同志召开座谈会，组织联络部部长陈雯雅及部门工作人员参加了座谈会。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陈雯雅部长介绍，今年是新中国成立70周年，也是中华全国妇女联合会成立70周年，明年又适逢三八国际劳动妇女节110周年。自1949年全国妇联成立以来，妇联一直是党和政府联系妇女群众的桥梁和纽带，各级妇联干部始终不忘初心，围绕中心、服务大局，引领妇女在革命、建设和改革中发挥半边天的作用，书写了辉煌的巾帼篇章。市妇联将结合妇联成立70周年这一主题，对老干部提供的老照片、回忆的难忘往事等一些素材进行扫描、梳理、编辑，更好地留存历史资料，并将联系东南网对部分老妇干进行采访，筹备“那些年我们在妇联”系列宣传活动，希望老同志积极协助，推动这项工作的开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座谈会气氛热烈，老同志们颇有感触、畅所欲言，她们有的从工作、有的从个人，以点到面，畅谈回忆，共话妇联沧桑巨变，成就感和自豪感油然而生。大家越说越兴奋，激动之心、幸福之感溢于言表。自由发言后，离退休党支部还组织老同志学习了《习近平总书记两会金句》，歌唱了《我和我的祖国》、《浪漫夕阳》等歌曲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此次主题座谈会，老同志们不仅回顾了往昔的妇联经历，又对习近平新时代中国特色社会主义思想加深了学习。大家相信妇联成立70周年一定会是一次鼓舞斗志、凝聚力量的时刻，是一种追忆、一种传承，更是感受一种激情、汲取一种力量，妇联的明天一定会更好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417" w:left="1418" w:header="851" w:footer="992" w:gutter="0"/>
      <w:cols w:space="720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47E4"/>
    <w:multiLevelType w:val="singleLevel"/>
    <w:tmpl w:val="56B847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3C"/>
    <w:rsid w:val="00092F3C"/>
    <w:rsid w:val="000B0041"/>
    <w:rsid w:val="00101F41"/>
    <w:rsid w:val="00285181"/>
    <w:rsid w:val="003D2D9B"/>
    <w:rsid w:val="00546D83"/>
    <w:rsid w:val="00660C0B"/>
    <w:rsid w:val="00705C23"/>
    <w:rsid w:val="00752215"/>
    <w:rsid w:val="007929B6"/>
    <w:rsid w:val="007A3F3B"/>
    <w:rsid w:val="00870756"/>
    <w:rsid w:val="00921463"/>
    <w:rsid w:val="00941D1F"/>
    <w:rsid w:val="00961108"/>
    <w:rsid w:val="00AC31D7"/>
    <w:rsid w:val="00B6144E"/>
    <w:rsid w:val="00C12208"/>
    <w:rsid w:val="00C160A6"/>
    <w:rsid w:val="00D80895"/>
    <w:rsid w:val="00DB362B"/>
    <w:rsid w:val="00E61FCE"/>
    <w:rsid w:val="00F473CB"/>
    <w:rsid w:val="00F52CD3"/>
    <w:rsid w:val="01DC7C36"/>
    <w:rsid w:val="03280CB5"/>
    <w:rsid w:val="088D63FA"/>
    <w:rsid w:val="09865C72"/>
    <w:rsid w:val="09E8440B"/>
    <w:rsid w:val="09FD0BFD"/>
    <w:rsid w:val="0DD14293"/>
    <w:rsid w:val="100F03F5"/>
    <w:rsid w:val="13346276"/>
    <w:rsid w:val="14616160"/>
    <w:rsid w:val="163F5AEA"/>
    <w:rsid w:val="184D3A1B"/>
    <w:rsid w:val="19E17E19"/>
    <w:rsid w:val="20B642E8"/>
    <w:rsid w:val="21050F46"/>
    <w:rsid w:val="2A3D15D6"/>
    <w:rsid w:val="322A282D"/>
    <w:rsid w:val="3BAC420C"/>
    <w:rsid w:val="444154A2"/>
    <w:rsid w:val="45E92091"/>
    <w:rsid w:val="46A37E07"/>
    <w:rsid w:val="4F711A31"/>
    <w:rsid w:val="51564BA8"/>
    <w:rsid w:val="66717A30"/>
    <w:rsid w:val="6931662F"/>
    <w:rsid w:val="6ACF3C26"/>
    <w:rsid w:val="6E8F3C8C"/>
    <w:rsid w:val="71174DC9"/>
    <w:rsid w:val="74F33CF9"/>
    <w:rsid w:val="7B3D6B49"/>
    <w:rsid w:val="7BA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343434"/>
      <w:sz w:val="18"/>
      <w:szCs w:val="18"/>
      <w:u w:val="none"/>
    </w:rPr>
  </w:style>
  <w:style w:type="character" w:styleId="10">
    <w:name w:val="Hyperlink"/>
    <w:basedOn w:val="6"/>
    <w:semiHidden/>
    <w:unhideWhenUsed/>
    <w:qFormat/>
    <w:uiPriority w:val="99"/>
    <w:rPr>
      <w:color w:val="343434"/>
      <w:sz w:val="18"/>
      <w:szCs w:val="18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380</Words>
  <Characters>2172</Characters>
  <Lines>18</Lines>
  <Paragraphs>5</Paragraphs>
  <TotalTime>1</TotalTime>
  <ScaleCrop>false</ScaleCrop>
  <LinksUpToDate>false</LinksUpToDate>
  <CharactersWithSpaces>2547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2017-01-19T03:34:00Z</dcterms:created>
  <dc:creator>Microsoft</dc:creator>
  <cp:lastModifiedBy>DELL-1699</cp:lastModifiedBy>
  <cp:lastPrinted>2017-01-19T03:15:00Z</cp:lastPrinted>
  <dcterms:modified xsi:type="dcterms:W3CDTF">2019-09-26T03:36:19Z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