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bookmarkStart w:id="0" w:name="_GoBack"/>
      <w:bookmarkEnd w:id="0"/>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十五</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省妇联主席徐姗娜主题教育专题党课在厦门市妇联干部中引起强烈反响</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省妇联副主席袁素玲在厦调研“家庭关爱服务中心”建设情况</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市妇联主席杨琪带队赴同安区调研婚姻家庭矛盾排查化解工作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市妇联坚持高质量高标准确保主题教育取得扎实成效</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市妇联召开对照党章党规找差距专题会议</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市妇联赴香港澳门交流访问</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市妇儿工委办、市妇联召开《厦门经济特区旅游条例（草案）》性别评估工作座谈会</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市妇联开展“不忘初心助平安 牢记使命促和谐”综治平安宣传活动</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市妇联发放2019年第5批厦门市贫困妇女“四癌”救助金</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市妇联、市心理咨询师协会联合开展“善用催眠 重塑健康”知识讲座</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市妇联党员参观学习《点亮中国——马克思主义在中国早期传播文物史料图片展》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省妇联主席徐姗娜主题教育专题党课在厦门市妇联干部中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引起强烈反响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8月1日，省妇联举行“不忘初心、牢记使命”主题教育专题党课，省妇联党组书记、主席徐姗娜以“对照初心找差距，积极担当抓落实”为题上专题党课。党课主题鲜明、内容丰富，具体生动、催人奋进，在厦门市妇联干部中引起强烈反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厦门市妇联认真组织各级妇联干部，第一时间通过电脑版、手机版“妇联通”平台开展在线学习。大家纷纷结合自己的学习心得体会，围绕悟初心、守初心、践初心，展开讨论交流分享。</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市妇联机关，市妇联党组书记、主席杨琪，副主席黄新英、朱秀敏与机关干部一起收听收看党课实况直播。市妇联党组书记、杨琪主席表示，省妇联徐姗娜主席在党课上强调要把“不忘初心、牢记使命”主题教育作为学习再深化、精神再充电、行动再鼓劲的契机和动力，把初心和使命转化成锐意进取、开拓创新的精气神和埋头苦干的自觉行动。厦门市妇联作为第一批参学单位，将按照“守初心、担使命、找差距、抓落实”的十二字总要求，紧密结合妇女儿童工作实际，坚持全字当头、改字为先、实字发力，对照初心使命找差距，对照群众需求查不足，坚持边学边做，边查边改，把坚持为妇女儿童谋幸福初心转化成锐意进取的精气神和真抓实干的自觉行动，认真梳理新时代厦门妇联工作的思路和愿景，在创新妇女思想政治引领取得新突破，在推动妇联工作转型升级实现新突破，在推动妇联干部队伍建设取得新突破，带领全市各级妇联组织和广大妇女群众，为推进高素质高颜值现代化国家化城市建设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海沧区嵩屿街道北附小社区，市妇联十六届执委、社区妇联主席张玉丹一大早就张罗着要组织社区妇联姐妹们一起收看。她表示，通过党课学习，作为基层妇联干部，我们服务中心、服务基层、服务妇女的意志更加坚定、目标更加明确、思路更加清晰，工作热情激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市第三医院巾帼文明岗的医护人员利用工作间隙组织收看党课。大家认为，这堂生动的党课有情有理，有深度有温度，帮助我们对党的初心和使命，对妇女工作的使命担当有了更深认识，心灵受到了触动，思想受到了教育，认识得到了深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各级妇联干部纷纷表示，通过党课学习，对共产党员的初心和使命有了更加深刻的理解，对妇联干部如何贯彻落实习近平新时代中国特色社会主义思想，找差距、抓落实有了更加明确的方向，将从主题教育中不断汲取力量，增强群众工作本领，多站在妇女群众的立场，从妇女群众的视角想问题、看问题、处理问题，想群众之所想、急群众之所及、解群众之所忧，以更加饱满的热情和昂扬的斗志投身妇女儿童工作，为妇女儿童谋求福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省妇联副主席袁素玲在厦调研“家庭关爱服务中心”建设情况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8月8日至9日，省妇联副主席袁素玲，深入厦门官任社区和小学社区国贸金海岸小区实地调研“家庭关爱服务中心”建设情况，厦门市妇联副主席朱秀敏陪同调研。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日下午，袁素玲参观了官任社区的“外籍人士咨询服务台”、对外服务窗口、中英文国际书吧等，并观看了官任社区“妇女之家”及“洋妈妈”巾帼志愿者服务队宣传视频。官任社区通过这些服务举措为外籍人士提供预约式服务和基本公共服务，为辖内妇女、儿童等中外居民提供各类服务如就业与再就业，为参加城乡妇女就业创业提供培训信息，为辖内困难创业妇女提供申请“幸福工程”款项服务等。还聘请外籍主任助理，促进与外籍人士双向交流，在协助社区治理上发挥积极作用。并建立了厦门市首支外籍妇女志愿者服务队——“洋妈妈巾帼志愿者”队伍，同时成立了官任G.R.E.A.T慈善教育服务团队，为社区居民提供义务翻译，为辖区其他外国友人提供生活、就医、就学以及休闲等方面的帮助。设有“双语调解工作室”，妇联执委结合社区矛盾纠纷排查以及居民调解委员会努力为广大妇女提供多种形式的维权服务，驻点社区的律师为辖内妇女群众提供免费法律咨询服务，妥善处理妇女群众的来信来访，及时化解各类矛盾纠纷。在了解了官任社区的情况之后，袁素玲表示，官任社区是一个很有特色的社区，希望未来能够紧紧围绕习总书记提出的“家家幸福安康”指示精神展开工作，加强社区在服务家庭、服务妇女儿童的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随后袁副主席来到小学社区国贸金海岸小区，了解小区基本情况和小区“妇女之家”开展家庭关爱工作情况。袁素玲参观了小区正在开展的民俗活动。适逢七夕期间，小区妇女聚在一起，学做香包。共享厨房内小区妇女群众开展厦门“海蛎炸”教学，通过学习美食，从而融入小区生活，并带动妇女开展志愿服务，参与小区建设。袁素玲表示，要把妇联的服务送到千家万户，送到妇女群众的心中，真正的成为妇女群众的娘家人。如何解决妇女服务的最后一公里，是今后需要思考的问题，要立足家庭，在如何把社区家庭关爱服务做好做精做细方面多做有益探索。</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9日上午，袁素玲还参加了参加福建省卫健委、总工会、妇联联合举办的“我最喜爱的妈妈小屋”评选活动挂牌仪式，在厦门市第五医院为“我最喜爱的妈妈小屋”挂牌。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385"/>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市妇联主席杨琪带队赴同安区调研婚姻家庭矛盾排查化解工作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15日上午，市妇联主席杨琪、副主席黄新英带领权益部部长黄立春等人到同安区调研婚姻家庭矛盾排查化解工作。区委组织部部长王秀珠，部务会成员、区委副处级巡查专员苏清彩、区妇联主席林素梅陪同调研；区妇联和各镇街妇联主席、村居妇联主席代表等参加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一行人首先到同安区妇女儿童中心察看信访接待窗口、心理咨询工作和社工服务等场所。随后就开展婚姻家庭矛盾排查化解工作和信访维权工作进行调研座谈，座谈会上，杨琪主席听取了区妇联主席林素梅关于婚姻家庭矛盾排查化解和信访维权等工作开展情况以及工作中遇到的问题和相关建议，听取了各镇街妇联主席、村居妇联主席代表等就各自具体排查对象和化解工作情况的汇报。座谈中杨琪主席、黄新英副主席针对排查化解中的个别问题，一一分析指导并给出了具体化解方案，黄新英副主席在座谈中强调区镇街要高度重视、全面梳理，针对重点对象要分别施策、总分资源，深入耐心的做好化解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充分肯定了同安区妇联和各镇街妇联的工作成效，表示将结合“不忘初心，牢记使命”主题教育实践活动，落实好大家提出的意见建议，并对妇联下一步工作提出四点意见：一是加强学习交流。对标先进，多学习各地先进工作经验。二是加强资源联动。充分利用各种资源，加强部门联动联合，推进婚姻家庭矛盾排查化解工作的扎实落实。三是加强自身建设，结合“不忘初心，牢记使命”主题教育，区妇联要进一步建立有效的工作机制，不断创新方式方法，镇街妇联要加强工作的协调力和执行力，进一步引领村级妇联发挥作用，当好妇女群众身边的贴心知心姐姐。四是要加强品牌建设，针对区情、在加强主题引领上下功夫，在创新创业助推乡村振兴上下功夫。区委组织部王秀珠部长表示，通过调研充分感受到市妇联深入调改的工作作风，精准的指导更加明确妇联下一步工作重点。要重视妇女干部的成长，不断提高妇女干部自身素质，引导综治、司法相关部门等加强联动，扎实推进婚姻家庭矛盾排查化解工作，和妇联各项工作的落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385"/>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市妇联坚持高质量高标准确保主题教育取得扎实成效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不忘初心、牢记使命”主题教育开展以来，市妇联在广泛听取意见、深入调查研究的基础上，坚持边学边查边改边干，做到学思用贯通、知信行统一，注重实际效果，解决实质问题，确保主题教育取得扎实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一是“学进去”，深化学习教育有成效。</w:t>
      </w:r>
      <w:r>
        <w:rPr>
          <w:rFonts w:hint="eastAsia" w:ascii="仿宋" w:hAnsi="仿宋" w:eastAsia="仿宋" w:cs="仿宋"/>
          <w:spacing w:val="0"/>
          <w:kern w:val="0"/>
          <w:sz w:val="32"/>
          <w:szCs w:val="32"/>
          <w:shd w:val="clear" w:color="auto" w:fill="FFFFFF"/>
          <w:lang w:val="en-US" w:eastAsia="zh-CN" w:bidi="ar-SA"/>
        </w:rPr>
        <w:t>坚持读原著学原文悟原理，推动学习成果转化内化固化。开展“不忘初心•悦读思享”妇联干部读书交流活动，党组带头学、支部跟进学、党员全员学，通读学习推荐书目，分享读书随笔、交流学习体会。依托“学习强国”“妇联通”随时随地线上线下开展互动学习，在“学习强国”市直机关党工委学习群组排名前60名的学习标兵中，市妇联党员干部共有15名，学习总分均超过8500分，充分体现比学赶超的浓厚学习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二是“沉下去”，改进工作作风有成效。</w:t>
      </w:r>
      <w:r>
        <w:rPr>
          <w:rFonts w:hint="eastAsia" w:ascii="仿宋" w:hAnsi="仿宋" w:eastAsia="仿宋" w:cs="仿宋"/>
          <w:spacing w:val="0"/>
          <w:kern w:val="0"/>
          <w:sz w:val="32"/>
          <w:szCs w:val="32"/>
          <w:shd w:val="clear" w:color="auto" w:fill="FFFFFF"/>
          <w:lang w:val="en-US" w:eastAsia="zh-CN" w:bidi="ar-SA"/>
        </w:rPr>
        <w:t>针对基层妇联法律专业人才稀缺、妇女维权工作力量较为薄弱的实际情况，加大统筹指导力度，主动跟进提供服务。由以前的督查指导工作为主，转变为市区上下联动的工作集群模式，切实减轻基层工作负担。市妇联领导、法律专业干部深入一线，充实基层妇联维权力量，带领镇街、村居妇联干部走村入户开展婚姻家庭矛盾纠纷大排查大化解攻坚行动。在湖里区禾山街道禾盛社区召开了婚姻家庭矛盾纠纷排查现场推进会，以现场观摩、以案释法、交流研讨相结合的方式，有针对性地查摆工作薄弱环节，进一步完善了以智慧促和实现信息联通、以联动守和实现案件联调、以专业维和实现服务联动的多元联动机制。积极推动村居妇联主席全部进入基层维权调解组织，对婚姻家庭纠纷进行多元化解，就地化解婚姻家庭矛盾纠纷，完成4974户“平安家庭”未达标户的摸排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三是“得实惠”，落实民生政策有成效。</w:t>
      </w:r>
      <w:r>
        <w:rPr>
          <w:rFonts w:hint="eastAsia" w:ascii="仿宋" w:hAnsi="仿宋" w:eastAsia="仿宋" w:cs="仿宋"/>
          <w:spacing w:val="0"/>
          <w:kern w:val="0"/>
          <w:sz w:val="32"/>
          <w:szCs w:val="32"/>
          <w:shd w:val="clear" w:color="auto" w:fill="FFFFFF"/>
          <w:lang w:val="en-US" w:eastAsia="zh-CN" w:bidi="ar-SA"/>
        </w:rPr>
        <w:t>围绕妇女群众的操心事、烦心事、揪心事，通过走访调研、座谈交流、问卷调查等方式，边调研边学习边对照检查，以高质量服务满足妇女儿童民生需求新期待。针对创业女性反映的厦门市农村妇女创业小额担保贷款手续繁琐、群众受惠面不够广、贷款门槛较高等问题，市妇联主动对接市财政局，联合下发了《厦门市妇女创业发展专项资金管理办法》，对厦门市妇女创业小额担保贷款财政贴息、就业技能培训等工作进行全面规范。惠民政策由原来岛外4个区辐射到全市6个区，申请对象由农村创业妇女拓宽到全市创业妇女，并适当放宽了年龄限制。提升办事效率，简化申贷流程，精简申报材料，让妇女群众少跑弯路。在原有由妇联系统组织推荐的基础上，增加实行双向推荐，各金融机构可向妇联推荐符合条件申请人，经申请人户籍地或企业经营地妇联审核确认后，由市妇联据实贴息，有效解决了审贷过程中遇到的地址不一致问题，提高创业妇女申贷成功率。在原来仅有1家银行提供服务的基础上，新增引入5家商业银行参与提供服务，为创业妇女提供更多融资渠道。同时注意加强前期走访、中期随访、后期评估等过程性环节，切实提高财政专项资金使用的合规性、合理性和有效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市妇联召开对照党章党规找差距专题会议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8月12日，根据“不忘初心、牢记使命”主题教育部署要求，市妇联召开了对照党章党规找差距专题会议。市妇联班子成员；机关各党支部书记；机关、市妇女儿童活动中心处级以上干部参加会议。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会前，市妇联党组成员认真学习了《中国共产党党内重要法规汇编》，逐段逐句学习党章、《关于新形势下党内政治生活的若干准则》、《中国共产党纪律处分条例》。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上，启动《学党史、学新中国史》支部书记微党课，家庭和儿童工作部党支部书记舒智洋同志以“让党旗高高飘扬，让党徽熠熠闪光”为题，从学习领悟党史，铭记勿忘国耻；学习领悟党史；筑牢信仰之基；学习领悟党史，恪守人民情怀；学习领悟党史，勇担历史重任等4个方面，带领大家一同回顾党的光辉历程，一同寻找革命先驱的足迹，一同缅怀革命先烈业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党组书记、主席杨琪带头发言，与大家分享了自己的成长历程，回顾入党初心，回忆入党故事，领学了《习近平关于“不忘初心、牢记使命”重要论述汇编》中“认真学习党章，严格遵守党章”一文。强调学习党章不仅要原原本本学、反反复复学，做到知其然，更要联系实际学、深入思考学、做到知其所以然。她带头检视问题，紧扣“守初心、担使命、找差距、抓落实”的总要求，对照检查自己在思想信念、工作学习、个人生活等方面的差距和不足。党组成员副主席黄新英、朱秀敏、谢立武逐一发言，结合学习研讨，联系思想工作实际，把自己摆进去、把职责摆进去、把工作摆进去，深入检视分析，逐条查摆问题，相互诚恳提醒，经受了一次严格的党内政治生活锻炼，增强了党的意识、党员意识、纪律意识，达到了统一思想、凝聚共识、增进团结，寻找差距、检视问题、整改提高的目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大家表示，党章党规凝聚了党的整体意志和共同理想，是我们党初心和使命的集中体现，是全体党员必须遵守的行为规范。作为党员领导干部，要时时处处用党章党规规范自己、约束自己、警示自己，真正心有所畏、言有所戒、行有所止，不断提高自我净化、自我完善、自我革新、自我提高的能力。充分发挥表率作用，示范带动广大党员干部把在主题教育中激发出来的热情转化成为推动妇联工作和妇女事业发展的强大动力，以优异成绩迎接新中国成立70周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楷体_GB2312" w:hAnsi="楷体_GB2312" w:eastAsia="楷体_GB2312" w:cs="楷体_GB2312"/>
          <w:b/>
          <w:bCs/>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市妇联赴香港澳门交流访问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7月29日至8月2日，应香港各界妇女协进会及澳门妇女联合总会邀请，在厦门市妇联副主席谢立武带队，厦门市妇联二级调研员胡艺芬、湖里区妇联主席洪珠琴、同安区妇联主席林素梅等人员组成的厦门访问团一行四人，在香港澳门开展为期五天的交流访问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香港交流期间，参加了由香港各界妇女联合协进会主办，金紫荆女企业家协会协办的首届巾帼建新力论坛。首届巾帼建新力论坛由近500名来自香港以及世界各国、各地区的政府官员、决策者、政商界领军人物、学术及经济专家、社会团体代表、青年领袖等汇聚香港，共同探讨女性如何在艺术文化、财经工商、科技创新、社会创新等领域创造新的成就。在论坛开幕式上，香港特区行政长官林郑月娥、中央政府驻港联络办副主任仇鸿、中华妇女联合联络部部长牟虹、香港各界妇女联合协进会主席何超琼等出席开幕式并致辞。参加了巾帼建新力论坛 2019（WPF）及庆祝中华人民共和国成立 70 周年暨巾帼建新力论坛欢迎晚宴。厦门市妇联副主席谢立武、厦门市妇联二级调研员胡艺芬二人受邀参加欢迎晚宴，在欢迎晚宴上，厦门市妇联与来自广东等各地市的妇联及香港各届的女企业家代表进一步交流，建立了友情，并拜会了香港妇女社团，开展座谈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港期间，厦门市妇联访问团一行四人分别拜会了香港厦门联谊总会妇女部、香港福建社团联会妇委会、香港福建妇女协会和部分港妇联执委、特邀代表，并就鹭港两地妇女组织在加强青年女性爱国主义教育和思想引领、增进基层妇女组织合作、促进妇女创业创新、开展家庭工作等主题开展座谈交流。与在港厦门籍女企业家、爱心人士就回厦门投资兴业关注厦门妇女儿童事业发展，参与东西部扶贫协作和对口帮扶工作等有关事项进行了探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日抵达澳门后，厦门访问团一行拜会澳门妇女联合总会会长贺定一女士、理事长林婉妹女士。围绕加强两地各阶层妇女的沟通和联系，深化区域合作，特别在参与“一带一路”及妇幼事业，主动对接国家规划等方面进行交谈。参观了澳门渡船街妇联综合服务大楼。观看了澳门妇女联合总会“不忘初心，牢记使命”共建美好家园成立六十九年以来图片展。访问团参观了解了澳门妇女联合总会的颐康中心、家庭服务中心、青年中心、教育培训中心等，访问团详细了解澳门妇联及属下机构的服务内容、运作模式，并与参加兴趣班的市民亲切交流。在座谈会上，双方就新时代妇女组织的协调发展和合作模式、构建性别友善职场环境、妇幼社会公益项目实施等深入探讨，期望两地妇女工作者共同努力，把妇女儿童事业做得更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市妇儿工委办、市妇联召开《厦门经济特区旅游条例（草案）》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性别评估工作座谈会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切实从政策源头推进男女平等，推动社会性别意识主流化。8月8日下午，市妇儿工委办、市妇联联合召开《厦门经济特区旅游条例（草案）》性别评估工作座谈会。市人大法制委、文旅局、司法局相关处室负责人，厦门大学、集美大学、华侨大学等高校法学院、女性研究方面的专家学者，律师代表，基层妇干共20多人参加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座谈会由市妇联党组成员、副主席谢立武主持。谢立武副主席首先介绍了我市建立法规政策性别平等评估咨询机制情况，以及近两年开展的法规政策性别评估工作成效。市文旅局产业发展处处长李建闽介绍了《厦门经济特区旅游条例（草案）》的立法背景。与会专家、律师、基层妇干代表对正在审议的《厦门经济特区旅游条例（草案）》给予充分肯定，同时各抒己见，对该条例涉及性别、妇幼照顾等方面提出意见建议，包含：旅游场所厕所男女比例配备、母婴设施配置、旅游智能化、旅游维权、旅游广告用语、旅游性别统计等。最后，厦门大学法学院教授、《厦门经济特区旅游条例（草案）》性别评估项目负责人蒋月做总结发言。下一步，市妇儿工委办、市妇联将汇总整理与会专家、代表的意见，对《厦门经济特区旅游条例（草案）》进行全面系统的性别平等评估，形成报告提交相关部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市率先在全省妇联系统开展法规政策性别平等评估工作，2017年出台《关于加强法规政策性别平等评估咨询工作的意见》，建立健全了厦门市法规政策性别平等评估咨询工作机制，成立了评估咨询委员会。2017年、2018年分别对《厦门经济特区轨道交通管理条例（草案）》《厦门经济特区鼓浪屿世界文化遗产保护条例（草案）》开展性别评估工作，部分性别平等评估的意见被采纳，取得较好的社会效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市妇联开展“不忘初心助平安 牢记使命促和谐”综治平安宣传活动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深入贯彻落实习近平新时代中国特色社会主义思想，严格落实综治责任，全力维护社会安定稳定，结合“不忘初心、牢记使命”主题教育专题调研及安全排查工作，8月1日上午，市妇联在市妇女儿童活动中心开展了“不忘初心助平安 牢记使命促和谐”综治平安宣传活动。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活动现场，针对市妇儿中心暑期儿童培训情况，市妇联精心设计、并发放了扫黑除恶、反邪教、幼儿防拐骗、禁毒、反家暴、宪法、平安家庭等法律法规、综治宣传材料200余份。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市妇联发放2019年第5批厦门市贫困妇女“四癌”救助金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8月7日，市妇联发放2019年第5批厦门市贫困妇女“四癌”救助金10.3393万元，共救助11位符合救助条件的申请者。具体情况如下：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1、区域分布：思明区2人，湖里区1人，集美区1人，海沧区3人，同安区3人，翔安区1人；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2、年龄分布：30-39岁1人，40-49岁6人，50-59岁3人,60-69岁1人。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3、乳腺癌6人，卵巢癌3人，子宫癌1人，宫颈癌1人。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市妇联、市心理咨询师协会联合开展“善用催眠 重塑健康”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知识讲座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8月1日，市妇联、市心理咨询师协会共同走进思明区前埔南社区居委会，举办“善用催眠重塑健康”的心理讲座。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活动由国家二级心理咨询师、国际催眠师协会认证催眠师申桂平老师主讲。申老师既从理论出发，详细解释了催眠的概念、作用等，还通过现场带领学员一起进行睡眠冥想、玩起“拍拍我自己”小游戏等方式，传授了心理健康重塑的有效方法，得到了学员们的普遍欢迎。</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积极推进妇女儿童心理健康工作，进一步提升妇联维权实效，2019年7月，市妇联继续购买了市民婚姻家庭心理辅导与咨询项目，并在总结去年工作经验的基础上，优化了服务内容：一是延长服务时间。将原来的每周两个半天热线延长为周一至周五的工作时间全线开放；二是拓展服务范畴。在为市民提供心理咨询服务的基础上，增加婚姻家庭专题培训、配合开展婚姻家庭矛盾纠纷排查化解等工作内容，旨在进一步加大关爱市民心理援助和服务工作力度，提升市民心理健康水平，从而有效提升市民婚姻家庭幸福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市妇联党员参观学习《点亮中国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——马克思主义在中国早期传播文物史料图片展》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8月8日上午，市妇联开展8月份主题党日活动，组织机关及下属事业单位市妇女儿童活动中心全体党员、干部职工参观学习《点亮中国——马克思主义在中国早期传播文物史料图片展》。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点亮中国--马克思主义在中国早期传播文物史料图片展》由厦门市委统战部主办，中共一大会址纪念馆、华侨博物院承办，旨在纪念马克思主义给中国带来的深远影响。图片展共分4个部分，分别是马克思主义的诞生、马克思主义传入中国、马克思主义在中国广泛传播、马克思主义传播与中国共产党的创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通过认真聆听讲解员的详细讲解和观看一幅幅翔实的图片资料，在场参观的全体党员、干部职工直观感受到马克思主义的光辉思想和真理的力量，感受到中国共产党早期传播者对真理执着的追求和坚定的革命信仰，深刻感悟到中国共产党人的初心使命。通过此次主题党日活动，有效推动市妇联“不忘初心、牢记使命”主题教育深入开展，鼓舞全体党员为迎接建党百年凝聚强大精神力量、以实际行动传承中国共产党人的初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8DE2FCA"/>
    <w:rsid w:val="09865C72"/>
    <w:rsid w:val="09E8440B"/>
    <w:rsid w:val="09FD0BFD"/>
    <w:rsid w:val="0DD14293"/>
    <w:rsid w:val="100F03F5"/>
    <w:rsid w:val="13346276"/>
    <w:rsid w:val="14616160"/>
    <w:rsid w:val="16162C32"/>
    <w:rsid w:val="163F5AEA"/>
    <w:rsid w:val="184D3A1B"/>
    <w:rsid w:val="19E17E19"/>
    <w:rsid w:val="20B642E8"/>
    <w:rsid w:val="21050F46"/>
    <w:rsid w:val="2398456B"/>
    <w:rsid w:val="298015E6"/>
    <w:rsid w:val="2A3D15D6"/>
    <w:rsid w:val="322A282D"/>
    <w:rsid w:val="329E4BDC"/>
    <w:rsid w:val="384211EB"/>
    <w:rsid w:val="3B8E02D6"/>
    <w:rsid w:val="3BAC420C"/>
    <w:rsid w:val="444154A2"/>
    <w:rsid w:val="445D122A"/>
    <w:rsid w:val="45E92091"/>
    <w:rsid w:val="46A37E07"/>
    <w:rsid w:val="4F711A31"/>
    <w:rsid w:val="4FE934E2"/>
    <w:rsid w:val="501762CB"/>
    <w:rsid w:val="51564BA8"/>
    <w:rsid w:val="5A6359F3"/>
    <w:rsid w:val="5B614032"/>
    <w:rsid w:val="66717A30"/>
    <w:rsid w:val="6931662F"/>
    <w:rsid w:val="6ACF3C26"/>
    <w:rsid w:val="6E8F3C8C"/>
    <w:rsid w:val="71174DC9"/>
    <w:rsid w:val="74F33CF9"/>
    <w:rsid w:val="76C2672E"/>
    <w:rsid w:val="778A198A"/>
    <w:rsid w:val="7B3D6B49"/>
    <w:rsid w:val="7BAA23B8"/>
    <w:rsid w:val="7CBA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2</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2019-09-28T08:40:10Z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