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仿宋_GB2312" w:hAnsi="Verdana" w:eastAsia="仿宋_GB2312"/>
          <w:b/>
          <w:bCs/>
          <w:color w:val="000000"/>
          <w:sz w:val="32"/>
        </w:rPr>
      </w:pPr>
      <w:r>
        <w:rPr>
          <w:rFonts w:ascii="仿宋_GB2312" w:hAnsi="Verdana" w:eastAsia="仿宋_GB2312"/>
          <w:b/>
          <w:bCs/>
          <w:color w:val="000000"/>
          <w:sz w:val="32"/>
          <w:szCs w:val="21"/>
        </w:rPr>
        <w:pict>
          <v:shape id="_x0000_s1026" o:spid="_x0000_s1026" o:spt="136" type="#_x0000_t136" style="position:absolute;left:0pt;margin-left:0pt;margin-top:0pt;height:76.8pt;width:453.55pt;z-index:1024;mso-width-relative:page;mso-height-relative:page;" fillcolor="#008000" filled="t" o:preferrelative="t" stroked="t" coordsize="21600,21600">
            <v:path/>
            <v:fill on="t" focussize="0,0"/>
            <v:stroke color="#008000" miterlimit="2"/>
            <v:imagedata o:title=""/>
            <o:lock v:ext="edit" text="f"/>
            <v:textpath on="t" fitshape="t" fitpath="t" trim="t" xscale="f" string="妇女工作简报" style="font-family:宋体;font-size:36pt;font-weight:bold;v-text-align:center;"/>
          </v:shape>
        </w:pict>
      </w:r>
    </w:p>
    <w:p>
      <w:pPr>
        <w:spacing w:line="560" w:lineRule="exact"/>
        <w:rPr>
          <w:rFonts w:ascii="仿宋_GB2312" w:hAnsi="Verdana" w:eastAsia="仿宋_GB2312"/>
          <w:b/>
          <w:bCs/>
          <w:color w:val="000000"/>
          <w:sz w:val="32"/>
        </w:rPr>
      </w:pPr>
    </w:p>
    <w:p>
      <w:pPr>
        <w:spacing w:line="560" w:lineRule="exact"/>
        <w:rPr>
          <w:rFonts w:ascii="仿宋_GB2312" w:hAnsi="Verdana" w:eastAsia="仿宋_GB2312"/>
          <w:b/>
          <w:bCs/>
          <w:color w:val="000000"/>
          <w:sz w:val="32"/>
        </w:rPr>
      </w:pPr>
    </w:p>
    <w:p>
      <w:pPr>
        <w:spacing w:line="560" w:lineRule="exact"/>
        <w:rPr>
          <w:rFonts w:ascii="仿宋_GB2312" w:hAnsi="Verdana" w:eastAsia="仿宋_GB2312"/>
          <w:b/>
          <w:bCs/>
          <w:color w:val="000000"/>
          <w:sz w:val="32"/>
        </w:rPr>
      </w:pPr>
    </w:p>
    <w:p>
      <w:pPr>
        <w:spacing w:line="560" w:lineRule="exact"/>
        <w:jc w:val="center"/>
        <w:rPr>
          <w:rFonts w:ascii="宋体" w:hAnsi="宋体"/>
          <w:b/>
          <w:bCs/>
          <w:color w:val="000000"/>
          <w:sz w:val="32"/>
        </w:rPr>
      </w:pPr>
      <w:r>
        <w:rPr>
          <w:rFonts w:hint="eastAsia" w:ascii="宋体" w:hAnsi="宋体"/>
          <w:b/>
          <w:bCs/>
          <w:color w:val="000000"/>
          <w:sz w:val="32"/>
        </w:rPr>
        <w:t>第</w:t>
      </w:r>
      <w:r>
        <w:rPr>
          <w:rFonts w:hint="eastAsia" w:ascii="宋体" w:hAnsi="宋体"/>
          <w:b/>
          <w:bCs/>
          <w:color w:val="000000"/>
          <w:sz w:val="32"/>
          <w:lang w:val="en-US" w:eastAsia="zh-CN"/>
        </w:rPr>
        <w:t>十四</w:t>
      </w:r>
      <w:r>
        <w:rPr>
          <w:rFonts w:hint="eastAsia" w:ascii="宋体" w:hAnsi="宋体"/>
          <w:b/>
          <w:bCs/>
          <w:color w:val="000000"/>
          <w:sz w:val="32"/>
        </w:rPr>
        <w:t>期</w:t>
      </w:r>
    </w:p>
    <w:p>
      <w:pPr>
        <w:spacing w:line="560" w:lineRule="exact"/>
        <w:rPr>
          <w:rFonts w:ascii="仿宋_GB2312" w:hAnsi="Verdana" w:eastAsia="仿宋_GB2312"/>
          <w:color w:val="000000"/>
          <w:sz w:val="30"/>
          <w:szCs w:val="21"/>
        </w:rPr>
      </w:pPr>
      <w:r>
        <w:rPr>
          <w:rFonts w:hint="eastAsia" w:ascii="仿宋_GB2312" w:hAnsi="Verdana" w:eastAsia="仿宋_GB2312"/>
          <w:color w:val="000000"/>
          <w:sz w:val="30"/>
          <w:szCs w:val="21"/>
        </w:rPr>
        <w:t>厦门市妇女联合会办公室编印                               20</w:t>
      </w:r>
      <w:r>
        <w:rPr>
          <w:rFonts w:hint="eastAsia" w:ascii="仿宋_GB2312" w:hAnsi="Verdana" w:eastAsia="仿宋_GB2312"/>
          <w:color w:val="000000"/>
          <w:sz w:val="30"/>
          <w:szCs w:val="21"/>
          <w:lang w:val="en-US" w:eastAsia="zh-CN"/>
        </w:rPr>
        <w:t>21</w:t>
      </w:r>
      <w:r>
        <w:rPr>
          <w:rFonts w:hint="eastAsia" w:ascii="仿宋_GB2312" w:hAnsi="Verdana" w:eastAsia="仿宋_GB2312"/>
          <w:color w:val="000000"/>
          <w:sz w:val="30"/>
          <w:szCs w:val="21"/>
        </w:rPr>
        <w:t>年</w:t>
      </w:r>
      <w:r>
        <w:rPr>
          <w:rFonts w:hint="eastAsia" w:ascii="仿宋_GB2312" w:hAnsi="Verdana" w:eastAsia="仿宋_GB2312"/>
          <w:color w:val="000000"/>
          <w:sz w:val="30"/>
          <w:szCs w:val="21"/>
          <w:lang w:val="en-US" w:eastAsia="zh-CN"/>
        </w:rPr>
        <w:t>07</w:t>
      </w:r>
      <w:r>
        <w:rPr>
          <w:rFonts w:hint="eastAsia" w:ascii="仿宋_GB2312" w:hAnsi="Verdana" w:eastAsia="仿宋_GB2312"/>
          <w:color w:val="000000"/>
          <w:sz w:val="30"/>
          <w:szCs w:val="21"/>
        </w:rPr>
        <w:t>月</w:t>
      </w:r>
      <w:r>
        <w:rPr>
          <w:rFonts w:hint="eastAsia" w:ascii="仿宋_GB2312" w:hAnsi="Verdana" w:eastAsia="仿宋_GB2312"/>
          <w:color w:val="000000"/>
          <w:sz w:val="30"/>
          <w:szCs w:val="21"/>
          <w:lang w:val="en-US" w:eastAsia="zh-CN"/>
        </w:rPr>
        <w:t>31</w:t>
      </w:r>
      <w:bookmarkStart w:id="0" w:name="_GoBack"/>
      <w:bookmarkEnd w:id="0"/>
      <w:r>
        <w:rPr>
          <w:rFonts w:hint="eastAsia" w:ascii="仿宋_GB2312" w:hAnsi="Verdana" w:eastAsia="仿宋_GB2312"/>
          <w:color w:val="000000"/>
          <w:sz w:val="30"/>
          <w:szCs w:val="21"/>
        </w:rPr>
        <w:t>日</w:t>
      </w:r>
    </w:p>
    <w:p>
      <w:pPr>
        <w:spacing w:line="500" w:lineRule="exact"/>
        <w:rPr>
          <w:rFonts w:ascii="仿宋_GB2312" w:eastAsia="仿宋_GB2312"/>
          <w:b/>
          <w:spacing w:val="20"/>
          <w:sz w:val="28"/>
          <w:szCs w:val="28"/>
        </w:rPr>
      </w:pPr>
      <w:r>
        <w:rPr>
          <w:rFonts w:ascii="仿宋_GB2312" w:eastAsia="仿宋_GB2312"/>
          <w:b/>
          <w:spacing w:val="20"/>
          <w:sz w:val="28"/>
          <w:szCs w:val="28"/>
        </w:rPr>
        <mc:AlternateContent>
          <mc:Choice Requires="wps">
            <w:drawing>
              <wp:anchor distT="0" distB="0" distL="114300" distR="114300" simplePos="0" relativeHeight="102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5760085" cy="635"/>
                <wp:effectExtent l="0" t="19050" r="635" b="26035"/>
                <wp:wrapNone/>
                <wp:docPr id="1" name="直线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60085" cy="635"/>
                        </a:xfrm>
                        <a:prstGeom prst="line">
                          <a:avLst/>
                        </a:prstGeom>
                        <a:ln w="38100" cap="flat" cmpd="sng">
                          <a:solidFill>
                            <a:srgbClr val="008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" o:spid="_x0000_s1026" o:spt="20" style="position:absolute;left:0pt;margin-left:0pt;margin-top:0pt;height:0.05pt;width:453.55pt;z-index:1024;mso-width-relative:page;mso-height-relative:page;" filled="f" stroked="t" coordsize="21600,21600" o:gfxdata="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DlOGKt1AAAAAIBAAAPAAAAAAAAAAEAIAAAACIAAABk&#10;cnMvZG93bnJldi54bWxQSwECFAAUAAAACACHTuJA3yhWw9EBAACQAwAADgAAAAAAAAABACAAAAAj&#10;AQAAZHJzL2Uyb0RvYy54bWxQSwUGAAAAAAYABgBZAQAAZgUAAAAA&#10;">
                <v:fill on="f" focussize="0,0"/>
                <v:stroke weight="3pt" color="#008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eastAsia="仿宋_GB2312"/>
          <w:b/>
          <w:spacing w:val="20"/>
          <w:sz w:val="28"/>
          <w:szCs w:val="28"/>
        </w:rPr>
        <w:t>本期目录</w:t>
      </w:r>
    </w:p>
    <w:p>
      <w:pPr>
        <w:numPr>
          <w:ilvl w:val="0"/>
          <w:numId w:val="1"/>
        </w:numPr>
        <w:spacing w:line="460" w:lineRule="exact"/>
        <w:rPr>
          <w:rFonts w:ascii="仿宋" w:hAnsi="仿宋" w:eastAsia="仿宋" w:cs="仿宋"/>
          <w:spacing w:val="3"/>
          <w:sz w:val="28"/>
          <w:szCs w:val="28"/>
        </w:rPr>
      </w:pPr>
      <w:r>
        <w:rPr>
          <w:rFonts w:hint="eastAsia" w:ascii="仿宋" w:hAnsi="仿宋" w:eastAsia="仿宋" w:cs="仿宋"/>
          <w:spacing w:val="3"/>
          <w:sz w:val="28"/>
          <w:szCs w:val="28"/>
        </w:rPr>
        <w:t>市妇联组织档案法律法规和业务规范学习培训</w:t>
      </w:r>
    </w:p>
    <w:p>
      <w:pPr>
        <w:numPr>
          <w:ilvl w:val="0"/>
          <w:numId w:val="1"/>
        </w:numPr>
        <w:spacing w:line="460" w:lineRule="exact"/>
        <w:rPr>
          <w:rFonts w:ascii="仿宋" w:hAnsi="仿宋" w:eastAsia="仿宋" w:cs="仿宋"/>
          <w:spacing w:val="3"/>
          <w:sz w:val="28"/>
          <w:szCs w:val="28"/>
        </w:rPr>
      </w:pPr>
      <w:r>
        <w:rPr>
          <w:rFonts w:hint="eastAsia" w:ascii="仿宋" w:hAnsi="仿宋" w:eastAsia="仿宋" w:cs="仿宋"/>
          <w:spacing w:val="3"/>
          <w:sz w:val="28"/>
          <w:szCs w:val="28"/>
        </w:rPr>
        <w:t>厦门市妇联迅速传达学习贯彻全国妇联常委（扩大）会议精神</w:t>
      </w:r>
    </w:p>
    <w:p>
      <w:pPr>
        <w:numPr>
          <w:ilvl w:val="0"/>
          <w:numId w:val="1"/>
        </w:numPr>
        <w:spacing w:line="460" w:lineRule="exact"/>
        <w:rPr>
          <w:rFonts w:ascii="仿宋" w:hAnsi="仿宋" w:eastAsia="仿宋" w:cs="仿宋"/>
          <w:spacing w:val="3"/>
          <w:sz w:val="28"/>
          <w:szCs w:val="28"/>
        </w:rPr>
      </w:pPr>
      <w:r>
        <w:rPr>
          <w:rFonts w:hint="eastAsia" w:ascii="仿宋" w:hAnsi="仿宋" w:eastAsia="仿宋" w:cs="仿宋"/>
          <w:spacing w:val="3"/>
          <w:sz w:val="28"/>
          <w:szCs w:val="28"/>
        </w:rPr>
        <w:t>巾帼显担当，“近邻”共筑防疫墙</w:t>
      </w:r>
    </w:p>
    <w:p>
      <w:pPr>
        <w:numPr>
          <w:ilvl w:val="0"/>
          <w:numId w:val="1"/>
        </w:numPr>
        <w:spacing w:line="460" w:lineRule="exact"/>
        <w:rPr>
          <w:rFonts w:ascii="仿宋" w:hAnsi="仿宋" w:eastAsia="仿宋" w:cs="仿宋"/>
          <w:spacing w:val="3"/>
          <w:sz w:val="28"/>
          <w:szCs w:val="28"/>
        </w:rPr>
      </w:pPr>
      <w:r>
        <w:rPr>
          <w:rFonts w:hint="eastAsia" w:ascii="仿宋" w:hAnsi="仿宋" w:eastAsia="仿宋" w:cs="仿宋"/>
          <w:spacing w:val="3"/>
          <w:sz w:val="28"/>
          <w:szCs w:val="28"/>
        </w:rPr>
        <w:t>市妇联与市科技局共商共议助力女性科技人才成长</w:t>
      </w:r>
    </w:p>
    <w:p>
      <w:pPr>
        <w:widowControl w:val="0"/>
        <w:numPr>
          <w:ilvl w:val="0"/>
          <w:numId w:val="0"/>
        </w:numPr>
        <w:spacing w:line="460" w:lineRule="exact"/>
        <w:jc w:val="both"/>
        <w:rPr>
          <w:rFonts w:ascii="仿宋" w:hAnsi="仿宋" w:eastAsia="仿宋" w:cs="仿宋"/>
          <w:spacing w:val="3"/>
          <w:sz w:val="28"/>
          <w:szCs w:val="28"/>
        </w:rPr>
      </w:pPr>
    </w:p>
    <w:p>
      <w:pPr>
        <w:shd w:val="clear" w:color="auto" w:fill="FFFFFF"/>
        <w:spacing w:line="540" w:lineRule="exact"/>
        <w:ind w:firstLine="618" w:firstLineChars="200"/>
        <w:jc w:val="center"/>
        <w:rPr>
          <w:rFonts w:hint="eastAsia" w:ascii="黑体" w:hAnsi="黑体" w:eastAsia="黑体" w:cs="黑体"/>
          <w:spacing w:val="3"/>
          <w:sz w:val="32"/>
          <w:szCs w:val="32"/>
        </w:rPr>
      </w:pPr>
      <w:r>
        <w:rPr>
          <w:rFonts w:hint="eastAsia" w:ascii="黑体" w:hAnsi="黑体" w:eastAsia="黑体" w:cs="黑体"/>
          <w:spacing w:val="3"/>
          <w:sz w:val="32"/>
          <w:szCs w:val="32"/>
        </w:rPr>
        <w:t>市妇联组织档案法律法规和业务规范学习培训</w:t>
      </w:r>
    </w:p>
    <w:p>
      <w:pPr>
        <w:shd w:val="clear" w:color="auto" w:fill="FFFFFF"/>
        <w:spacing w:line="540" w:lineRule="exact"/>
        <w:ind w:firstLine="618" w:firstLineChars="200"/>
        <w:jc w:val="center"/>
        <w:rPr>
          <w:rFonts w:hint="eastAsia" w:ascii="黑体" w:hAnsi="黑体" w:eastAsia="黑体" w:cs="黑体"/>
          <w:spacing w:val="3"/>
          <w:sz w:val="32"/>
          <w:szCs w:val="32"/>
        </w:rPr>
      </w:pPr>
    </w:p>
    <w:p>
      <w:pPr>
        <w:shd w:val="clear" w:color="auto" w:fill="FFFFFF"/>
        <w:spacing w:line="540" w:lineRule="exact"/>
        <w:ind w:firstLine="618" w:firstLineChars="200"/>
        <w:rPr>
          <w:rFonts w:hint="eastAsia" w:ascii="仿宋" w:hAnsi="仿宋" w:eastAsia="仿宋" w:cs="仿宋"/>
          <w:spacing w:val="3"/>
          <w:kern w:val="0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spacing w:val="3"/>
          <w:kern w:val="0"/>
          <w:sz w:val="32"/>
          <w:szCs w:val="32"/>
          <w:shd w:val="clear" w:color="auto" w:fill="FFFFFF"/>
        </w:rPr>
        <w:t>为进一步做好档案管理工作，增强全体工作人员档案法律法规知识，有效地保护和利用档案。7月16日上午，市妇联召开档案管理法律法规和业务规范培训会。市妇联党组书记、主席杨琪主持会议，全体干部职工参加。</w:t>
      </w:r>
    </w:p>
    <w:p>
      <w:pPr>
        <w:shd w:val="clear" w:color="auto" w:fill="FFFFFF"/>
        <w:spacing w:line="540" w:lineRule="exact"/>
        <w:ind w:firstLine="618" w:firstLineChars="200"/>
        <w:rPr>
          <w:rFonts w:hint="eastAsia" w:ascii="仿宋" w:hAnsi="仿宋" w:eastAsia="仿宋" w:cs="仿宋"/>
          <w:spacing w:val="3"/>
          <w:kern w:val="0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spacing w:val="3"/>
          <w:kern w:val="0"/>
          <w:sz w:val="32"/>
          <w:szCs w:val="32"/>
          <w:shd w:val="clear" w:color="auto" w:fill="FFFFFF"/>
        </w:rPr>
        <w:t>会上，全体干部重点学习了《中华人民共和国档案法》《中华人民共和国档案法实施办法》《中华人民共和国政府信息公开条例》等法律法规和档案业务规范知识。通过学习，促使市妇联全体干部职工进一步提高档案业务水平和法治水平，推动档案管理和使用标准化、规范化、法治化。</w:t>
      </w:r>
    </w:p>
    <w:p>
      <w:pPr>
        <w:shd w:val="clear" w:color="auto" w:fill="FFFFFF"/>
        <w:spacing w:line="540" w:lineRule="exact"/>
        <w:ind w:firstLine="618" w:firstLineChars="200"/>
        <w:rPr>
          <w:rFonts w:hint="eastAsia" w:ascii="仿宋" w:hAnsi="仿宋" w:eastAsia="仿宋" w:cs="仿宋"/>
          <w:spacing w:val="3"/>
          <w:kern w:val="0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spacing w:val="3"/>
          <w:kern w:val="0"/>
          <w:sz w:val="32"/>
          <w:szCs w:val="32"/>
          <w:shd w:val="clear" w:color="auto" w:fill="FFFFFF"/>
        </w:rPr>
        <w:t>杨琪强调，学习档案法律法规，推进档案工作规范化，提高机关专职档案员法律素质，是重要的基础性工作。全体干部要积极开展档案业务学习和培训，专职档案员要做到业务精通，操作熟练，收集齐全，分类准确，整理规范，管理有序。切实建立起科学的管理制度，配置必要设施，确保档案安全。</w:t>
      </w:r>
    </w:p>
    <w:p>
      <w:pPr>
        <w:shd w:val="clear" w:color="auto" w:fill="FFFFFF"/>
        <w:spacing w:line="540" w:lineRule="exact"/>
        <w:jc w:val="center"/>
        <w:rPr>
          <w:rFonts w:hint="eastAsia" w:ascii="黑体" w:hAnsi="黑体" w:eastAsia="黑体" w:cs="黑体"/>
          <w:spacing w:val="3"/>
          <w:sz w:val="32"/>
          <w:szCs w:val="32"/>
        </w:rPr>
      </w:pPr>
    </w:p>
    <w:p>
      <w:pPr>
        <w:shd w:val="clear" w:color="auto" w:fill="FFFFFF"/>
        <w:spacing w:line="540" w:lineRule="exact"/>
        <w:ind w:firstLine="618" w:firstLineChars="200"/>
        <w:rPr>
          <w:rFonts w:hint="eastAsia" w:ascii="黑体" w:hAnsi="黑体" w:eastAsia="黑体" w:cs="黑体"/>
          <w:spacing w:val="3"/>
          <w:sz w:val="32"/>
          <w:szCs w:val="32"/>
        </w:rPr>
      </w:pPr>
      <w:r>
        <w:rPr>
          <w:rFonts w:hint="eastAsia" w:ascii="黑体" w:hAnsi="黑体" w:eastAsia="黑体" w:cs="黑体"/>
          <w:spacing w:val="3"/>
          <w:sz w:val="32"/>
          <w:szCs w:val="32"/>
        </w:rPr>
        <w:t>厦门市妇联迅速传达学习贯彻全国妇联常委（扩大）会议精神</w:t>
      </w:r>
    </w:p>
    <w:p>
      <w:pPr>
        <w:shd w:val="clear" w:color="auto" w:fill="FFFFFF"/>
        <w:spacing w:line="540" w:lineRule="exact"/>
        <w:ind w:firstLine="618" w:firstLineChars="200"/>
        <w:rPr>
          <w:rFonts w:hint="eastAsia" w:ascii="黑体" w:hAnsi="黑体" w:eastAsia="黑体" w:cs="黑体"/>
          <w:spacing w:val="3"/>
          <w:sz w:val="32"/>
          <w:szCs w:val="32"/>
        </w:rPr>
      </w:pPr>
    </w:p>
    <w:p>
      <w:pPr>
        <w:shd w:val="clear" w:color="auto" w:fill="FFFFFF"/>
        <w:spacing w:line="540" w:lineRule="exact"/>
        <w:ind w:firstLine="618" w:firstLineChars="200"/>
        <w:rPr>
          <w:rFonts w:hint="eastAsia" w:ascii="仿宋" w:hAnsi="仿宋" w:eastAsia="仿宋" w:cs="仿宋"/>
          <w:spacing w:val="3"/>
          <w:kern w:val="0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spacing w:val="3"/>
          <w:kern w:val="0"/>
          <w:sz w:val="32"/>
          <w:szCs w:val="32"/>
          <w:shd w:val="clear" w:color="auto" w:fill="FFFFFF"/>
        </w:rPr>
        <w:t>　7月29日，厦门市妇联党组召开扩大会议，传达学习全国妇联常委（扩大）会议和省区市妇联主席专题培训班精神，研究部署贯彻落实意见和工作举措。市妇联党组书记、主席杨琪主持会议并讲话。</w:t>
      </w:r>
    </w:p>
    <w:p>
      <w:pPr>
        <w:shd w:val="clear" w:color="auto" w:fill="FFFFFF"/>
        <w:spacing w:line="540" w:lineRule="exact"/>
        <w:ind w:firstLine="618" w:firstLineChars="200"/>
        <w:jc w:val="left"/>
        <w:rPr>
          <w:rFonts w:hint="eastAsia" w:ascii="仿宋" w:hAnsi="仿宋" w:eastAsia="仿宋" w:cs="仿宋"/>
          <w:spacing w:val="3"/>
          <w:kern w:val="0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spacing w:val="3"/>
          <w:kern w:val="0"/>
          <w:sz w:val="32"/>
          <w:szCs w:val="32"/>
          <w:shd w:val="clear" w:color="auto" w:fill="FFFFFF"/>
        </w:rPr>
        <w:t>会议指出，全国妇联常委（扩大）会议是在举国上下深入学习贯彻习近平总书记“七一”重要讲话精神，妇女事业开局“十四五”、开启新征程的关键时期召开的一次重要会议。这次会议紧紧围绕深入学习贯彻习近平总书记“七一”重要讲话精神，传达学习了中央书记处会议指示要求，审议并通过了《“十四五”时期妇联事业发展规划》和《“十四五”时期深化妇联系统改革方案》，全国人大常委会副委员长、全国妇联主席沈跃跃出席会议并讲话，为进一步统一思想、凝聚共识，推动新时代妇联工作高质量，团结带领广大妇女坚定不移听党话跟党走，建功“十四五”、奋斗新征程，作出部署，明确任务，指明奋进方向。</w:t>
      </w:r>
    </w:p>
    <w:p>
      <w:pPr>
        <w:shd w:val="clear" w:color="auto" w:fill="FFFFFF"/>
        <w:spacing w:line="540" w:lineRule="exact"/>
        <w:ind w:firstLine="618" w:firstLineChars="200"/>
        <w:jc w:val="left"/>
        <w:rPr>
          <w:rFonts w:hint="eastAsia" w:ascii="仿宋" w:hAnsi="仿宋" w:eastAsia="仿宋" w:cs="仿宋"/>
          <w:spacing w:val="3"/>
          <w:kern w:val="0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spacing w:val="3"/>
          <w:kern w:val="0"/>
          <w:sz w:val="32"/>
          <w:szCs w:val="32"/>
          <w:shd w:val="clear" w:color="auto" w:fill="FFFFFF"/>
        </w:rPr>
        <w:t>会议要求，全市各级妇联干部要增强责任感、使命感和紧迫感，认真学习领会，把思想、行动统一到全国妇联的决策部署上来，紧密联系实际抓好贯彻落实。围绕全年目标任务，找准短板弱项，加快推进各项工作，形成“比学赶超”的良好氛围，为我市妇女儿童事业高质量发展走在前列担当作为。</w:t>
      </w:r>
    </w:p>
    <w:p>
      <w:pPr>
        <w:shd w:val="clear" w:color="auto" w:fill="FFFFFF"/>
        <w:spacing w:line="540" w:lineRule="exact"/>
        <w:ind w:firstLine="618" w:firstLineChars="200"/>
        <w:jc w:val="left"/>
        <w:rPr>
          <w:rFonts w:hint="eastAsia" w:ascii="仿宋" w:hAnsi="仿宋" w:eastAsia="仿宋" w:cs="仿宋"/>
          <w:spacing w:val="3"/>
          <w:kern w:val="0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spacing w:val="3"/>
          <w:kern w:val="0"/>
          <w:sz w:val="32"/>
          <w:szCs w:val="32"/>
          <w:shd w:val="clear" w:color="auto" w:fill="FFFFFF"/>
        </w:rPr>
        <w:t>会议强调，一要强化政治责任，把深入学习贯彻习近平总书记“七一”重要讲话精神作为党史学习教育的核心内容，推动党史学习教育、“四史”宣传教育不断引向深入。持之以恒抓好思想政治引领，用好红色资源、讲好红色故事、传承红色基因，进一步筑牢广大妇女听党话、跟党走的思想根基。二要贯彻落实《关于实施科技创新巾帼行动的意见》《关于支持女性科技人才在科技创新中发挥更大作用的若干措施》，大力实施“科技创新巾帼行动”，深化“乡村振兴巾帼行动”，带领广大妇女建功新时代、奋斗新征程，争做伟大事业的建设者、文明风尚的倡导者、敢于追梦的奋斗者。三要认真学习贯彻《习近平关于注重家庭家教家风建设论述摘编》，深化“家家幸福安康工程”，推动社会主义核心价值观在家庭落地生根。四是践行党的宗旨，深化“我为妇女儿童办实事”活动，结合市妇联办实事项目清单，一一落实到位，切实做好妇女儿童维权和关爱服务举措。五要认真贯彻落实“十四五”时期妇联事业发展规划和深化妇联系统改革方案。各部室要从实际出发，研究提出我市“十四五”时期妇联事业改革发展思路。六要以政治建设为统领，不断推进妇联组织党的建设，把握妇联组织正确政治方向，进一步加强作风建设、能力建设和干部队伍建设，班子成员要以上率下，党员干部要增强工作的主动性、自觉性，守正创新、不懈奋斗，为妇联工作高质量发展提供坚强保障。</w:t>
      </w:r>
    </w:p>
    <w:p>
      <w:pPr>
        <w:shd w:val="clear" w:color="auto" w:fill="FFFFFF"/>
        <w:spacing w:line="540" w:lineRule="exact"/>
        <w:ind w:firstLine="618" w:firstLineChars="200"/>
        <w:jc w:val="left"/>
        <w:rPr>
          <w:rFonts w:hint="eastAsia" w:ascii="仿宋" w:hAnsi="仿宋" w:eastAsia="仿宋" w:cs="仿宋"/>
          <w:spacing w:val="3"/>
          <w:kern w:val="0"/>
          <w:sz w:val="32"/>
          <w:szCs w:val="32"/>
          <w:shd w:val="clear" w:color="auto" w:fill="FFFFFF"/>
        </w:rPr>
      </w:pPr>
    </w:p>
    <w:p>
      <w:pPr>
        <w:shd w:val="clear" w:color="auto" w:fill="FFFFFF"/>
        <w:spacing w:line="540" w:lineRule="exact"/>
        <w:ind w:firstLine="618" w:firstLineChars="200"/>
        <w:jc w:val="center"/>
        <w:rPr>
          <w:rFonts w:hint="eastAsia" w:ascii="黑体" w:hAnsi="黑体" w:eastAsia="黑体" w:cs="黑体"/>
          <w:spacing w:val="3"/>
          <w:sz w:val="32"/>
          <w:szCs w:val="32"/>
        </w:rPr>
      </w:pPr>
      <w:r>
        <w:rPr>
          <w:rFonts w:hint="eastAsia" w:ascii="黑体" w:hAnsi="黑体" w:eastAsia="黑体" w:cs="黑体"/>
          <w:spacing w:val="3"/>
          <w:sz w:val="32"/>
          <w:szCs w:val="32"/>
        </w:rPr>
        <w:t>巾帼显担当，“近邻”共筑防疫墙</w:t>
      </w:r>
    </w:p>
    <w:p>
      <w:pPr>
        <w:shd w:val="clear" w:color="auto" w:fill="FFFFFF"/>
        <w:spacing w:line="540" w:lineRule="exact"/>
        <w:ind w:firstLine="618" w:firstLineChars="200"/>
        <w:jc w:val="center"/>
        <w:rPr>
          <w:rFonts w:hint="eastAsia" w:ascii="黑体" w:hAnsi="黑体" w:eastAsia="黑体" w:cs="黑体"/>
          <w:spacing w:val="3"/>
          <w:sz w:val="32"/>
          <w:szCs w:val="32"/>
        </w:rPr>
      </w:pPr>
    </w:p>
    <w:p>
      <w:pPr>
        <w:shd w:val="clear" w:color="auto" w:fill="FFFFFF"/>
        <w:spacing w:line="540" w:lineRule="exact"/>
        <w:ind w:firstLine="618" w:firstLineChars="200"/>
        <w:rPr>
          <w:rFonts w:hint="eastAsia" w:ascii="仿宋" w:hAnsi="仿宋" w:eastAsia="仿宋" w:cs="仿宋"/>
          <w:spacing w:val="3"/>
          <w:kern w:val="0"/>
          <w:sz w:val="32"/>
          <w:szCs w:val="32"/>
          <w:shd w:val="clear" w:color="auto" w:fill="FFFFFF"/>
          <w:lang w:eastAsia="zh-CN"/>
        </w:rPr>
      </w:pPr>
      <w:r>
        <w:rPr>
          <w:rFonts w:hint="eastAsia" w:ascii="仿宋" w:hAnsi="仿宋" w:eastAsia="仿宋" w:cs="仿宋"/>
          <w:spacing w:val="3"/>
          <w:kern w:val="0"/>
          <w:sz w:val="32"/>
          <w:szCs w:val="32"/>
          <w:shd w:val="clear" w:color="auto" w:fill="FFFFFF"/>
        </w:rPr>
        <w:t>我市公布发现疫情信息后，市妇联第一时间主动联系“近邻”党建结对的育秀社区请领任务，得知需要志愿者增援核酸检测工作，市妇联闻令而动，迅速响应号召，领导班子带头报名，全体党员干部职工纷纷踊跃参加核酸检测志愿服务。</w:t>
      </w:r>
    </w:p>
    <w:p>
      <w:pPr>
        <w:shd w:val="clear" w:color="auto" w:fill="FFFFFF"/>
        <w:spacing w:line="540" w:lineRule="exact"/>
        <w:ind w:firstLine="618" w:firstLineChars="200"/>
        <w:rPr>
          <w:rFonts w:hint="eastAsia" w:ascii="仿宋" w:hAnsi="仿宋" w:eastAsia="仿宋" w:cs="仿宋"/>
          <w:spacing w:val="3"/>
          <w:kern w:val="0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spacing w:val="3"/>
          <w:kern w:val="0"/>
          <w:sz w:val="32"/>
          <w:szCs w:val="32"/>
          <w:shd w:val="clear" w:color="auto" w:fill="FFFFFF"/>
        </w:rPr>
        <w:t>下午16时，机关20多名党员火速集结，下沉基层，由市妇联党组书记、主席杨琪带队前往五一广场核酸检测点支援，帮助在核酸检测现场维持秩序，指导群众快速扫码、信息录入，为行动不便的老人、孕妇和带小孩的市民提供贴心帮助，看到炎热天气下现场工作人员急需补充饮用水，立刻送来10箱矿泉水，送上“娘家人”的关爱。</w:t>
      </w:r>
    </w:p>
    <w:p>
      <w:pPr>
        <w:shd w:val="clear" w:color="auto" w:fill="FFFFFF"/>
        <w:spacing w:line="540" w:lineRule="exact"/>
        <w:ind w:firstLine="618" w:firstLineChars="200"/>
        <w:rPr>
          <w:rFonts w:hint="eastAsia" w:ascii="仿宋" w:hAnsi="仿宋" w:eastAsia="仿宋" w:cs="仿宋"/>
          <w:spacing w:val="3"/>
          <w:kern w:val="0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spacing w:val="3"/>
          <w:kern w:val="0"/>
          <w:sz w:val="32"/>
          <w:szCs w:val="32"/>
          <w:shd w:val="clear" w:color="auto" w:fill="FFFFFF"/>
        </w:rPr>
        <w:t>核酸检测现场排队人员众多，市妇联党员志愿者们在夜幕中依旧冒雨维持秩序，严格按照防疫要求做好队伍引导、分流工作，确保核酸检测安全有序。</w:t>
      </w:r>
    </w:p>
    <w:p>
      <w:pPr>
        <w:shd w:val="clear" w:color="auto" w:fill="FFFFFF"/>
        <w:spacing w:line="540" w:lineRule="exact"/>
        <w:ind w:firstLine="618" w:firstLineChars="200"/>
        <w:rPr>
          <w:rFonts w:hint="eastAsia" w:ascii="仿宋" w:hAnsi="仿宋" w:eastAsia="仿宋" w:cs="仿宋"/>
          <w:spacing w:val="3"/>
          <w:kern w:val="0"/>
          <w:sz w:val="32"/>
          <w:szCs w:val="32"/>
          <w:shd w:val="clear" w:color="auto" w:fill="FFFFFF"/>
        </w:rPr>
      </w:pPr>
    </w:p>
    <w:p>
      <w:pPr>
        <w:shd w:val="clear" w:color="auto" w:fill="FFFFFF"/>
        <w:spacing w:line="540" w:lineRule="exact"/>
        <w:ind w:firstLine="618" w:firstLineChars="200"/>
        <w:jc w:val="center"/>
        <w:rPr>
          <w:rFonts w:hint="eastAsia" w:ascii="黑体" w:hAnsi="黑体" w:eastAsia="黑体" w:cs="黑体"/>
          <w:spacing w:val="3"/>
          <w:sz w:val="32"/>
          <w:szCs w:val="32"/>
        </w:rPr>
      </w:pPr>
      <w:r>
        <w:rPr>
          <w:rFonts w:hint="eastAsia" w:ascii="黑体" w:hAnsi="黑体" w:eastAsia="黑体" w:cs="黑体"/>
          <w:spacing w:val="3"/>
          <w:sz w:val="32"/>
          <w:szCs w:val="32"/>
        </w:rPr>
        <w:t>市妇联与市科技局共商共议助力女性科技人才成长</w:t>
      </w:r>
    </w:p>
    <w:p>
      <w:pPr>
        <w:shd w:val="clear" w:color="auto" w:fill="FFFFFF"/>
        <w:spacing w:line="540" w:lineRule="exact"/>
        <w:ind w:firstLine="618" w:firstLineChars="200"/>
        <w:rPr>
          <w:rFonts w:hint="eastAsia" w:ascii="仿宋" w:hAnsi="仿宋" w:eastAsia="仿宋" w:cs="仿宋"/>
          <w:spacing w:val="3"/>
          <w:kern w:val="0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spacing w:val="3"/>
          <w:kern w:val="0"/>
          <w:sz w:val="32"/>
          <w:szCs w:val="32"/>
          <w:shd w:val="clear" w:color="auto" w:fill="FFFFFF"/>
        </w:rPr>
        <w:t>7月28日上午，市妇联党组成员、副主席陈超英带队，市妇联发展联络部一级调研员汪根友，三级调研员郑慧华赴市科技局，就我市如何做好支持女科技工作者相关工作情况进行交流。市科技局党组成员、副局长刘源岗，高新处、社会处等处室负责人参加会议。</w:t>
      </w:r>
    </w:p>
    <w:p>
      <w:pPr>
        <w:shd w:val="clear" w:color="auto" w:fill="FFFFFF"/>
        <w:spacing w:line="540" w:lineRule="exact"/>
        <w:ind w:firstLine="618" w:firstLineChars="200"/>
        <w:rPr>
          <w:rFonts w:hint="eastAsia" w:ascii="仿宋" w:hAnsi="仿宋" w:eastAsia="仿宋" w:cs="仿宋"/>
          <w:spacing w:val="3"/>
          <w:kern w:val="0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spacing w:val="3"/>
          <w:kern w:val="0"/>
          <w:sz w:val="32"/>
          <w:szCs w:val="32"/>
          <w:shd w:val="clear" w:color="auto" w:fill="FFFFFF"/>
        </w:rPr>
        <w:t>市科技局高度重视女性科技人才的引进和培养，落实激励保障政策，营造了浓厚的发展氛围。会上，市科技局七个处室分别立足工作职能，就“设立女科研人员科研专项”、在评审工作中提高女性专家参与比例、科技企业孵化器（众创空间等）加强对女性科技工作者的支持、支持更多女性科技工作者参加科技特派员行动、支持女性科技人才入选厦门市智库、加大对女性科技人才扶持力度等问题提出了意见建议。</w:t>
      </w:r>
    </w:p>
    <w:p>
      <w:pPr>
        <w:shd w:val="clear" w:color="auto" w:fill="FFFFFF"/>
        <w:spacing w:line="540" w:lineRule="exact"/>
        <w:ind w:firstLine="618" w:firstLineChars="200"/>
        <w:rPr>
          <w:rFonts w:hint="eastAsia" w:ascii="仿宋" w:hAnsi="仿宋" w:eastAsia="仿宋" w:cs="仿宋"/>
          <w:spacing w:val="3"/>
          <w:kern w:val="0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spacing w:val="3"/>
          <w:kern w:val="0"/>
          <w:sz w:val="32"/>
          <w:szCs w:val="32"/>
          <w:shd w:val="clear" w:color="auto" w:fill="FFFFFF"/>
        </w:rPr>
        <w:t>陈超英表示，积极推动“科技创新巾帼行动”，激励女科技工作者参与科技创新具有重要意义。妇联组织将积极发挥联动优势，整合社会资源，联合市科技局等有关部门，继续为女科技工作者成长成才搭建平台、创造条件、提供服务，团结引领广大女科技工作者在自主创新、科技自立自强中强化使命担当，为建设科技强国贡献巾帼力量。</w:t>
      </w:r>
    </w:p>
    <w:sectPr>
      <w:headerReference r:id="rId3" w:type="default"/>
      <w:footerReference r:id="rId4" w:type="default"/>
      <w:footerReference r:id="rId5" w:type="even"/>
      <w:pgSz w:w="11906" w:h="16838"/>
      <w:pgMar w:top="1134" w:right="1418" w:bottom="1417" w:left="1418" w:header="851" w:footer="992" w:gutter="0"/>
      <w:cols w:space="720" w:num="1"/>
      <w:docGrid w:type="linesAndChars" w:linePitch="291" w:charSpace="-348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8"/>
      </w:rPr>
    </w:pPr>
    <w:r>
      <w:fldChar w:fldCharType="begin"/>
    </w:r>
    <w:r>
      <w:rPr>
        <w:rStyle w:val="8"/>
      </w:rPr>
      <w:instrText xml:space="preserve">PAGE  </w:instrText>
    </w:r>
    <w:r>
      <w:fldChar w:fldCharType="separate"/>
    </w:r>
    <w:r>
      <w:rPr>
        <w:rStyle w:val="8"/>
      </w:rPr>
      <w:t>1</w:t>
    </w:r>
    <w: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8"/>
      </w:rPr>
    </w:pPr>
    <w:r>
      <w:fldChar w:fldCharType="begin"/>
    </w:r>
    <w:r>
      <w:rPr>
        <w:rStyle w:val="8"/>
      </w:rPr>
      <w:instrText xml:space="preserve">PAGE  </w:instrText>
    </w:r>
    <w:r>
      <w:fldChar w:fldCharType="end"/>
    </w:r>
  </w:p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B847E4"/>
    <w:multiLevelType w:val="singleLevel"/>
    <w:tmpl w:val="56B847E4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NotTrackMoves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1E9B"/>
    <w:rsid w:val="001F1D5D"/>
    <w:rsid w:val="00501E9B"/>
    <w:rsid w:val="006A7492"/>
    <w:rsid w:val="113B0A71"/>
    <w:rsid w:val="1C725A98"/>
    <w:rsid w:val="2D173066"/>
    <w:rsid w:val="33625C15"/>
    <w:rsid w:val="377F5821"/>
    <w:rsid w:val="387C22EC"/>
    <w:rsid w:val="3B881683"/>
    <w:rsid w:val="513F3B5C"/>
    <w:rsid w:val="587A6974"/>
    <w:rsid w:val="64D716A9"/>
    <w:rsid w:val="6E94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7">
    <w:name w:val="Strong"/>
    <w:basedOn w:val="6"/>
    <w:qFormat/>
    <w:uiPriority w:val="22"/>
    <w:rPr>
      <w:b/>
    </w:rPr>
  </w:style>
  <w:style w:type="character" w:styleId="8">
    <w:name w:val="page number"/>
    <w:basedOn w:val="6"/>
    <w:qFormat/>
    <w:uiPriority w:val="0"/>
  </w:style>
  <w:style w:type="character" w:styleId="9">
    <w:name w:val="FollowedHyperlink"/>
    <w:basedOn w:val="6"/>
    <w:semiHidden/>
    <w:unhideWhenUsed/>
    <w:qFormat/>
    <w:uiPriority w:val="99"/>
    <w:rPr>
      <w:color w:val="343434"/>
      <w:sz w:val="18"/>
      <w:szCs w:val="18"/>
      <w:u w:val="none"/>
    </w:rPr>
  </w:style>
  <w:style w:type="character" w:styleId="10">
    <w:name w:val="Hyperlink"/>
    <w:basedOn w:val="6"/>
    <w:semiHidden/>
    <w:unhideWhenUsed/>
    <w:qFormat/>
    <w:uiPriority w:val="99"/>
    <w:rPr>
      <w:color w:val="343434"/>
      <w:sz w:val="18"/>
      <w:szCs w:val="18"/>
      <w:u w:val="none"/>
    </w:rPr>
  </w:style>
  <w:style w:type="paragraph" w:customStyle="1" w:styleId="11">
    <w:name w:val="列出段落1"/>
    <w:basedOn w:val="1"/>
    <w:qFormat/>
    <w:uiPriority w:val="34"/>
    <w:pPr>
      <w:ind w:firstLine="420" w:firstLineChars="200"/>
    </w:pPr>
  </w:style>
  <w:style w:type="character" w:customStyle="1" w:styleId="12">
    <w:name w:val="页眉 Char"/>
    <w:basedOn w:val="6"/>
    <w:link w:val="3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13">
    <w:name w:val="页脚 Char"/>
    <w:basedOn w:val="6"/>
    <w:link w:val="2"/>
    <w:qFormat/>
    <w:uiPriority w:val="0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361</Words>
  <Characters>2060</Characters>
  <Lines>17</Lines>
  <Paragraphs>4</Paragraphs>
  <TotalTime>23</TotalTime>
  <ScaleCrop>false</ScaleCrop>
  <LinksUpToDate>false</LinksUpToDate>
  <CharactersWithSpaces>2417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2017-01-19T03:34:00Z</dcterms:created>
  <dc:creator>Microsoft</dc:creator>
  <cp:lastModifiedBy>Administrator</cp:lastModifiedBy>
  <cp:lastPrinted>2017-01-19T03:15:00Z</cp:lastPrinted>
  <dcterms:modified xsi:type="dcterms:W3CDTF">2021-09-01T08:52:39Z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</Properties>
</file>